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2280FFA0" w:rsidR="008B0AA5" w:rsidRPr="00E90072" w:rsidRDefault="00230842" w:rsidP="00E2242A">
      <w:pPr>
        <w:pStyle w:val="Nagwek1"/>
      </w:pPr>
      <w:r w:rsidRPr="00E90072">
        <w:t>OS-I.</w:t>
      </w:r>
      <w:r w:rsidR="004E0AF1" w:rsidRPr="00E90072">
        <w:t>7222.25.10.2022.ES</w:t>
      </w:r>
      <w:r w:rsidR="004E0AF1" w:rsidRPr="00E90072">
        <w:tab/>
      </w:r>
      <w:r w:rsidR="004E0AF1" w:rsidRPr="00E90072">
        <w:tab/>
      </w:r>
      <w:r w:rsidR="004E0AF1" w:rsidRPr="00E90072">
        <w:tab/>
      </w:r>
      <w:r w:rsidR="004E0AF1" w:rsidRPr="00E90072">
        <w:tab/>
      </w:r>
      <w:r w:rsidR="004E0AF1" w:rsidRPr="00E90072">
        <w:tab/>
      </w:r>
      <w:r w:rsidR="004E0AF1" w:rsidRPr="00E90072">
        <w:tab/>
        <w:t>Rzeszów, 2022-12-</w:t>
      </w:r>
      <w:r w:rsidR="000218B1">
        <w:t>19</w:t>
      </w:r>
    </w:p>
    <w:p w14:paraId="4A6353EC" w14:textId="2977ECC8" w:rsidR="008B0AA5" w:rsidRPr="00E90072" w:rsidRDefault="008B0AA5" w:rsidP="00E2242A">
      <w:pPr>
        <w:pStyle w:val="Nagwek2"/>
      </w:pPr>
      <w:r w:rsidRPr="00E90072">
        <w:t>D E C Y Z J A</w:t>
      </w:r>
    </w:p>
    <w:p w14:paraId="0486948E" w14:textId="77777777" w:rsidR="00E2242A" w:rsidRPr="00E90072" w:rsidRDefault="00E2242A" w:rsidP="00E2242A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E90072">
        <w:rPr>
          <w:rFonts w:ascii="Arial" w:hAnsi="Arial" w:cs="Arial"/>
        </w:rPr>
        <w:t xml:space="preserve">Działając na podstawie: </w:t>
      </w:r>
    </w:p>
    <w:p w14:paraId="39FDAF2D" w14:textId="77777777" w:rsidR="00E2242A" w:rsidRPr="00E90072" w:rsidRDefault="00E2242A" w:rsidP="00E2242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90072">
        <w:rPr>
          <w:rFonts w:ascii="Arial" w:hAnsi="Arial" w:cs="Arial"/>
        </w:rPr>
        <w:t>art. 163 ustawy z dnia 14 czerwca 1960 r. Kodeks postępowania administracyjnego (</w:t>
      </w:r>
      <w:proofErr w:type="spellStart"/>
      <w:r w:rsidRPr="00E90072">
        <w:rPr>
          <w:rFonts w:ascii="Arial" w:hAnsi="Arial" w:cs="Arial"/>
        </w:rPr>
        <w:t>t.j</w:t>
      </w:r>
      <w:proofErr w:type="spellEnd"/>
      <w:r w:rsidRPr="00E90072">
        <w:rPr>
          <w:rFonts w:ascii="Arial" w:hAnsi="Arial" w:cs="Arial"/>
        </w:rPr>
        <w:t>. Dz. U. z 2022r. poz. 2000 ze zm.),</w:t>
      </w:r>
    </w:p>
    <w:p w14:paraId="543635E7" w14:textId="08236561" w:rsidR="00E2242A" w:rsidRPr="00E90072" w:rsidRDefault="00E2242A" w:rsidP="00E2242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90072">
        <w:rPr>
          <w:rFonts w:ascii="Arial" w:hAnsi="Arial" w:cs="Arial"/>
        </w:rPr>
        <w:t>art. 188, 192, art. 378 ust. 2a pkt. 1 ustawy z dnia 27 kwietnia 2001r. Prawo ochrony środowiska (</w:t>
      </w:r>
      <w:proofErr w:type="spellStart"/>
      <w:r w:rsidRPr="00E90072">
        <w:rPr>
          <w:rFonts w:ascii="Arial" w:hAnsi="Arial" w:cs="Arial"/>
        </w:rPr>
        <w:t>t.j</w:t>
      </w:r>
      <w:proofErr w:type="spellEnd"/>
      <w:r w:rsidRPr="00E90072">
        <w:rPr>
          <w:rFonts w:ascii="Arial" w:hAnsi="Arial" w:cs="Arial"/>
        </w:rPr>
        <w:t>. Dz. U. z 202</w:t>
      </w:r>
      <w:r w:rsidR="0085635D">
        <w:rPr>
          <w:rFonts w:ascii="Arial" w:hAnsi="Arial" w:cs="Arial"/>
        </w:rPr>
        <w:t>2</w:t>
      </w:r>
      <w:r w:rsidRPr="00E90072">
        <w:rPr>
          <w:rFonts w:ascii="Arial" w:hAnsi="Arial" w:cs="Arial"/>
        </w:rPr>
        <w:t xml:space="preserve"> poz. </w:t>
      </w:r>
      <w:r w:rsidR="0085635D">
        <w:rPr>
          <w:rFonts w:ascii="Arial" w:hAnsi="Arial" w:cs="Arial"/>
        </w:rPr>
        <w:t>2556</w:t>
      </w:r>
      <w:r w:rsidRPr="00E90072">
        <w:rPr>
          <w:rFonts w:ascii="Arial" w:hAnsi="Arial" w:cs="Arial"/>
        </w:rPr>
        <w:t xml:space="preserve">), w związku z § 2 ust. 1 pkt. </w:t>
      </w:r>
      <w:r w:rsidR="00E90072" w:rsidRPr="00E90072">
        <w:rPr>
          <w:rFonts w:ascii="Arial" w:hAnsi="Arial" w:cs="Arial"/>
        </w:rPr>
        <w:t xml:space="preserve">13 </w:t>
      </w:r>
      <w:r w:rsidRPr="00E90072">
        <w:rPr>
          <w:rFonts w:ascii="Arial" w:hAnsi="Arial" w:cs="Arial"/>
        </w:rPr>
        <w:t xml:space="preserve">lit. </w:t>
      </w:r>
      <w:r w:rsidR="00E90072" w:rsidRPr="00E90072">
        <w:rPr>
          <w:rFonts w:ascii="Arial" w:hAnsi="Arial" w:cs="Arial"/>
        </w:rPr>
        <w:t>d</w:t>
      </w:r>
      <w:r w:rsidRPr="00E90072">
        <w:rPr>
          <w:rFonts w:ascii="Arial" w:hAnsi="Arial" w:cs="Arial"/>
        </w:rPr>
        <w:t xml:space="preserve"> rozporządzenia Rady Ministrów z dnia </w:t>
      </w:r>
      <w:r w:rsidR="00E90072" w:rsidRPr="00E90072">
        <w:rPr>
          <w:rFonts w:ascii="Arial" w:hAnsi="Arial" w:cs="Arial"/>
        </w:rPr>
        <w:t>10 września</w:t>
      </w:r>
      <w:r w:rsidRPr="00E90072">
        <w:rPr>
          <w:rFonts w:ascii="Arial" w:hAnsi="Arial" w:cs="Arial"/>
        </w:rPr>
        <w:t xml:space="preserve"> 201</w:t>
      </w:r>
      <w:r w:rsidR="00E90072" w:rsidRPr="00E90072">
        <w:rPr>
          <w:rFonts w:ascii="Arial" w:hAnsi="Arial" w:cs="Arial"/>
        </w:rPr>
        <w:t>9</w:t>
      </w:r>
      <w:r w:rsidRPr="00E90072">
        <w:rPr>
          <w:rFonts w:ascii="Arial" w:hAnsi="Arial" w:cs="Arial"/>
        </w:rPr>
        <w:t xml:space="preserve"> r. </w:t>
      </w:r>
      <w:r w:rsidR="00E90072" w:rsidRPr="00E90072">
        <w:rPr>
          <w:rFonts w:ascii="Arial" w:hAnsi="Arial" w:cs="Arial"/>
        </w:rPr>
        <w:br/>
      </w:r>
      <w:r w:rsidRPr="00E90072">
        <w:rPr>
          <w:rFonts w:ascii="Arial" w:hAnsi="Arial" w:cs="Arial"/>
        </w:rPr>
        <w:t xml:space="preserve">w sprawie przedsięwzięć mogących znacząco oddziaływać na środowisko </w:t>
      </w:r>
      <w:r w:rsidR="00F665A7">
        <w:rPr>
          <w:rFonts w:ascii="Arial" w:hAnsi="Arial" w:cs="Arial"/>
        </w:rPr>
        <w:br/>
      </w:r>
      <w:r w:rsidRPr="00E90072">
        <w:rPr>
          <w:rFonts w:ascii="Arial" w:hAnsi="Arial" w:cs="Arial"/>
        </w:rPr>
        <w:t>(Dz. U. z 2019, poz. 1839 ze zm.),</w:t>
      </w:r>
    </w:p>
    <w:p w14:paraId="3EBEAF9E" w14:textId="77777777" w:rsidR="00E2242A" w:rsidRPr="00E90072" w:rsidRDefault="00E2242A" w:rsidP="00E2242A">
      <w:pPr>
        <w:spacing w:line="276" w:lineRule="auto"/>
        <w:ind w:left="720"/>
        <w:jc w:val="both"/>
        <w:rPr>
          <w:rFonts w:ascii="Arial" w:hAnsi="Arial" w:cs="Arial"/>
        </w:rPr>
      </w:pPr>
    </w:p>
    <w:p w14:paraId="34640BED" w14:textId="77777777" w:rsidR="00E2242A" w:rsidRPr="00E90072" w:rsidRDefault="00E2242A" w:rsidP="00E2242A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sz w:val="2"/>
        </w:rPr>
      </w:pPr>
    </w:p>
    <w:p w14:paraId="144F54EC" w14:textId="37056A49" w:rsidR="000D46FA" w:rsidRPr="00E90072" w:rsidRDefault="000D46FA" w:rsidP="000D46FA">
      <w:p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90072">
        <w:rPr>
          <w:rFonts w:ascii="Arial" w:hAnsi="Arial" w:cs="Arial"/>
        </w:rPr>
        <w:t xml:space="preserve">po rozpatrzeniu wniosku </w:t>
      </w:r>
      <w:bookmarkStart w:id="0" w:name="_Hlk103758287"/>
      <w:proofErr w:type="spellStart"/>
      <w:r w:rsidRPr="00E90072">
        <w:rPr>
          <w:rFonts w:ascii="Arial" w:hAnsi="Arial" w:cs="Arial"/>
          <w:b/>
          <w:lang w:eastAsia="en-US"/>
        </w:rPr>
        <w:t>Weldon</w:t>
      </w:r>
      <w:proofErr w:type="spellEnd"/>
      <w:r w:rsidRPr="00E90072">
        <w:rPr>
          <w:rFonts w:ascii="Arial" w:hAnsi="Arial" w:cs="Arial"/>
          <w:b/>
          <w:lang w:eastAsia="en-US"/>
        </w:rPr>
        <w:t xml:space="preserve"> Sp. z o.o., 39-102 Brzezówka 90A</w:t>
      </w:r>
      <w:r w:rsidRPr="00E90072">
        <w:rPr>
          <w:rFonts w:ascii="Arial" w:hAnsi="Arial"/>
        </w:rPr>
        <w:t xml:space="preserve"> </w:t>
      </w:r>
      <w:bookmarkEnd w:id="0"/>
      <w:r w:rsidRPr="00E90072">
        <w:rPr>
          <w:rFonts w:ascii="Arial" w:hAnsi="Arial"/>
        </w:rPr>
        <w:t xml:space="preserve">z dnia 5.10.2022r. (data wpływu: 18.10.2022r..), znak: OS/01/0510/2022 w sprawie zmiany </w:t>
      </w:r>
      <w:r w:rsidRPr="00E90072">
        <w:rPr>
          <w:rFonts w:ascii="Arial" w:eastAsia="Times New Roman" w:hAnsi="Arial" w:cs="Arial"/>
          <w:lang w:eastAsia="pl-PL"/>
        </w:rPr>
        <w:t>pozwolenia zintegrowanego na prowadzenie instalacji ocynkowni ogniowej o zdolności produkcyjnej 32 000 Mg/rok ocynkowanych wyrobów stalowych, zlokalizowanej przy ul. Metalowców 25, 39-200 Dębica,</w:t>
      </w:r>
    </w:p>
    <w:p w14:paraId="5DC62EA6" w14:textId="77777777" w:rsidR="00E2242A" w:rsidRPr="000D46FA" w:rsidRDefault="00E2242A" w:rsidP="00AA6DD2">
      <w:pPr>
        <w:pStyle w:val="Nagwek2"/>
      </w:pPr>
      <w:r w:rsidRPr="000D46FA">
        <w:t>o r z e k a m</w:t>
      </w:r>
    </w:p>
    <w:p w14:paraId="1F9AE42D" w14:textId="34C3BB69" w:rsidR="000D46FA" w:rsidRPr="00694D82" w:rsidRDefault="000D46FA" w:rsidP="000D46F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FF0000"/>
        </w:rPr>
      </w:pPr>
      <w:bookmarkStart w:id="1" w:name="_Hlk117237526"/>
      <w:r w:rsidRPr="00694D82">
        <w:rPr>
          <w:rFonts w:ascii="Arial" w:hAnsi="Arial" w:cs="Arial"/>
          <w:b/>
        </w:rPr>
        <w:t>Zmieniam</w:t>
      </w:r>
      <w:r w:rsidRPr="00694D82">
        <w:rPr>
          <w:rFonts w:ascii="Arial" w:hAnsi="Arial" w:cs="Arial"/>
        </w:rPr>
        <w:t xml:space="preserve"> decyzję Wojewody Podkarpackiego z dnia 21.05.2007r. </w:t>
      </w:r>
      <w:r w:rsidRPr="00F665A7">
        <w:rPr>
          <w:rFonts w:ascii="Arial" w:hAnsi="Arial" w:cs="Arial"/>
        </w:rPr>
        <w:t xml:space="preserve">znak: </w:t>
      </w:r>
      <w:r w:rsidRPr="00F665A7">
        <w:rPr>
          <w:rFonts w:ascii="Arial" w:hAnsi="Arial" w:cs="Arial"/>
        </w:rPr>
        <w:br/>
      </w:r>
      <w:r w:rsidRPr="00694D82">
        <w:rPr>
          <w:rStyle w:val="markedcontent"/>
          <w:rFonts w:ascii="Arial" w:hAnsi="Arial" w:cs="Arial"/>
        </w:rPr>
        <w:t>ŚR.IV-6618-53/1/06</w:t>
      </w:r>
      <w:r w:rsidR="00F665A7">
        <w:rPr>
          <w:rStyle w:val="markedcontent"/>
          <w:rFonts w:ascii="Arial" w:hAnsi="Arial" w:cs="Arial"/>
        </w:rPr>
        <w:t>,</w:t>
      </w:r>
      <w:r w:rsidRPr="00694D82">
        <w:rPr>
          <w:rStyle w:val="markedcontent"/>
          <w:rFonts w:ascii="Arial" w:hAnsi="Arial" w:cs="Arial"/>
        </w:rPr>
        <w:t xml:space="preserve"> </w:t>
      </w:r>
      <w:r w:rsidRPr="00694D82">
        <w:rPr>
          <w:rFonts w:ascii="Arial" w:hAnsi="Arial" w:cs="Arial"/>
        </w:rPr>
        <w:t xml:space="preserve">zmienioną decyzjami Marszałka Województwa Podkarpackiego z dnia 26.02.2010r. znak: RŚ.VI.EK.7660/62-4/09, z dnia 18.04.2012r. znak: OS-I.7222.35.2.2012.EK, z dnia 14.10.2014r. znak: </w:t>
      </w:r>
      <w:r w:rsidRPr="00694D82">
        <w:rPr>
          <w:rFonts w:ascii="Arial" w:hAnsi="Arial" w:cs="Arial"/>
        </w:rPr>
        <w:br/>
        <w:t xml:space="preserve">OS-I.7222.64.1.2014.EK, z dnia 29.11.2017r. znak: OS-I.7222.32.2.2017.EK </w:t>
      </w:r>
      <w:r w:rsidR="00F665A7">
        <w:rPr>
          <w:rFonts w:ascii="Arial" w:hAnsi="Arial" w:cs="Arial"/>
        </w:rPr>
        <w:t>oraz</w:t>
      </w:r>
      <w:r w:rsidRPr="00694D82">
        <w:rPr>
          <w:rFonts w:ascii="Arial" w:hAnsi="Arial" w:cs="Arial"/>
        </w:rPr>
        <w:t xml:space="preserve"> z dnia 04.09.2019r. znak: OS-I.7222.38.2.2018.EK</w:t>
      </w:r>
      <w:r w:rsidR="00F665A7">
        <w:rPr>
          <w:rFonts w:ascii="Arial" w:hAnsi="Arial" w:cs="Arial"/>
        </w:rPr>
        <w:t>;</w:t>
      </w:r>
      <w:r w:rsidRPr="00694D82">
        <w:rPr>
          <w:rFonts w:ascii="Arial" w:hAnsi="Arial" w:cs="Arial"/>
        </w:rPr>
        <w:t xml:space="preserve"> udzielającą </w:t>
      </w:r>
      <w:proofErr w:type="spellStart"/>
      <w:r w:rsidR="00F665A7">
        <w:rPr>
          <w:rFonts w:ascii="Arial" w:hAnsi="Arial" w:cs="Arial"/>
        </w:rPr>
        <w:t>Weldon</w:t>
      </w:r>
      <w:proofErr w:type="spellEnd"/>
      <w:r w:rsidR="00F665A7">
        <w:rPr>
          <w:rFonts w:ascii="Arial" w:hAnsi="Arial" w:cs="Arial"/>
        </w:rPr>
        <w:t xml:space="preserve"> Sp. z o.o. </w:t>
      </w:r>
      <w:r w:rsidRPr="00694D82">
        <w:rPr>
          <w:rFonts w:ascii="Arial" w:hAnsi="Arial" w:cs="Arial"/>
        </w:rPr>
        <w:t xml:space="preserve">pozwolenia zintegrowanego na prowadzenie instalacji ocynkowni ogniowej </w:t>
      </w:r>
      <w:r w:rsidR="00F665A7">
        <w:rPr>
          <w:rFonts w:ascii="Arial" w:hAnsi="Arial" w:cs="Arial"/>
        </w:rPr>
        <w:br/>
      </w:r>
      <w:r w:rsidRPr="00694D82">
        <w:rPr>
          <w:rFonts w:ascii="Arial" w:hAnsi="Arial" w:cs="Arial"/>
        </w:rPr>
        <w:t>o zdolności produkcyjnej 32 000 Mg/rok ocynkowanych wyrobów stalowych, zlokalizowanej przy ul. Metalowców 25, 39-200 Dębica w następujący sposób:</w:t>
      </w:r>
    </w:p>
    <w:p w14:paraId="0C03F422" w14:textId="6BCA7E16" w:rsidR="00E2242A" w:rsidRPr="000D46FA" w:rsidRDefault="00E2242A" w:rsidP="000D46FA">
      <w:pPr>
        <w:pStyle w:val="Podtytu"/>
        <w:ind w:left="0"/>
        <w:rPr>
          <w:b w:val="0"/>
          <w:color w:val="auto"/>
        </w:rPr>
      </w:pPr>
      <w:r w:rsidRPr="000D46FA">
        <w:rPr>
          <w:color w:val="auto"/>
        </w:rPr>
        <w:t xml:space="preserve">I.1 Punkt </w:t>
      </w:r>
      <w:r w:rsidR="000D46FA" w:rsidRPr="000D46FA">
        <w:rPr>
          <w:color w:val="auto"/>
        </w:rPr>
        <w:t>VI.6.1</w:t>
      </w:r>
      <w:r w:rsidRPr="000D46FA">
        <w:rPr>
          <w:color w:val="auto"/>
        </w:rPr>
        <w:t xml:space="preserve"> otrzymuje brzmienie:</w:t>
      </w:r>
    </w:p>
    <w:bookmarkEnd w:id="1"/>
    <w:p w14:paraId="0EB96B1C" w14:textId="656C0F54" w:rsidR="00E2242A" w:rsidRPr="00037195" w:rsidRDefault="00037195" w:rsidP="00E2242A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037195">
        <w:rPr>
          <w:rFonts w:ascii="Arial" w:hAnsi="Arial" w:cs="Arial"/>
          <w:b/>
          <w:color w:val="auto"/>
        </w:rPr>
        <w:t>VI.6.1. Monitoring wód</w:t>
      </w:r>
    </w:p>
    <w:p w14:paraId="7BF7DB00" w14:textId="53F984E8" w:rsidR="00037195" w:rsidRDefault="00037195" w:rsidP="00037195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037195">
        <w:rPr>
          <w:rFonts w:ascii="Arial" w:hAnsi="Arial" w:cs="Arial"/>
          <w:b/>
          <w:bCs/>
        </w:rPr>
        <w:t>VI.6.1.1.</w:t>
      </w:r>
      <w:r w:rsidRPr="00037195">
        <w:rPr>
          <w:rFonts w:ascii="Arial" w:hAnsi="Arial" w:cs="Arial"/>
        </w:rPr>
        <w:t xml:space="preserve"> </w:t>
      </w:r>
      <w:r w:rsidRPr="009A615B">
        <w:rPr>
          <w:rFonts w:ascii="Arial" w:hAnsi="Arial" w:cs="Arial"/>
        </w:rPr>
        <w:t xml:space="preserve">Pomiary zanieczyszczenia wód gruntowych wykonywane będą </w:t>
      </w:r>
      <w:r w:rsidR="00F665A7">
        <w:rPr>
          <w:rFonts w:ascii="Arial" w:hAnsi="Arial" w:cs="Arial"/>
        </w:rPr>
        <w:br/>
      </w:r>
      <w:r w:rsidRPr="009A615B">
        <w:rPr>
          <w:rFonts w:ascii="Arial" w:hAnsi="Arial" w:cs="Arial"/>
        </w:rPr>
        <w:t>w</w:t>
      </w:r>
      <w:r w:rsidR="00B96744">
        <w:rPr>
          <w:rFonts w:ascii="Arial" w:hAnsi="Arial" w:cs="Arial"/>
        </w:rPr>
        <w:t xml:space="preserve"> piezometrach P-1,P-2, P-3</w:t>
      </w:r>
      <w:r w:rsidRPr="009A615B">
        <w:rPr>
          <w:rFonts w:ascii="Arial" w:hAnsi="Arial" w:cs="Arial"/>
        </w:rPr>
        <w:t xml:space="preserve"> </w:t>
      </w:r>
      <w:r w:rsidR="00B96744">
        <w:rPr>
          <w:rFonts w:ascii="Arial" w:hAnsi="Arial" w:cs="Arial"/>
        </w:rPr>
        <w:t xml:space="preserve">(górny poziom wodonośny) i P-I, P-II,P-III (dolny poziom </w:t>
      </w:r>
      <w:r w:rsidR="00B96744">
        <w:rPr>
          <w:rFonts w:ascii="Arial" w:hAnsi="Arial" w:cs="Arial"/>
        </w:rPr>
        <w:lastRenderedPageBreak/>
        <w:t xml:space="preserve">wodonośny), </w:t>
      </w:r>
      <w:r w:rsidRPr="009A615B">
        <w:rPr>
          <w:rFonts w:ascii="Arial" w:hAnsi="Arial" w:cs="Arial"/>
        </w:rPr>
        <w:t xml:space="preserve">zlokalizowanych na terenie zakładu </w:t>
      </w:r>
      <w:r w:rsidRPr="00F606B5">
        <w:rPr>
          <w:rFonts w:ascii="Arial" w:hAnsi="Arial" w:cs="Arial"/>
        </w:rPr>
        <w:t>o poniższych współrzędnyc</w:t>
      </w:r>
      <w:r>
        <w:rPr>
          <w:rFonts w:ascii="Arial" w:hAnsi="Arial" w:cs="Arial"/>
        </w:rPr>
        <w:t>h</w:t>
      </w:r>
      <w:r w:rsidR="00B96744">
        <w:rPr>
          <w:rFonts w:ascii="Arial" w:hAnsi="Arial" w:cs="Arial"/>
        </w:rPr>
        <w:t xml:space="preserve"> geograficznych</w:t>
      </w:r>
      <w:r>
        <w:rPr>
          <w:rFonts w:ascii="Arial" w:hAnsi="Arial" w:cs="Arial"/>
        </w:rPr>
        <w:t>:</w:t>
      </w:r>
    </w:p>
    <w:p w14:paraId="6E998D7A" w14:textId="54E3A875" w:rsidR="00037195" w:rsidRPr="00E676AC" w:rsidRDefault="00037195" w:rsidP="00037195">
      <w:pPr>
        <w:pStyle w:val="Tekstpodstawowy"/>
        <w:spacing w:line="275" w:lineRule="exact"/>
        <w:ind w:left="946" w:firstLine="708"/>
        <w:jc w:val="both"/>
        <w:rPr>
          <w:rFonts w:ascii="Arial" w:hAnsi="Arial" w:cs="Arial"/>
        </w:rPr>
      </w:pPr>
      <w:r w:rsidRPr="00E676AC">
        <w:rPr>
          <w:rFonts w:ascii="Arial" w:hAnsi="Arial" w:cs="Arial"/>
        </w:rPr>
        <w:t>P1</w:t>
      </w:r>
      <w:r w:rsidRPr="00E676AC">
        <w:rPr>
          <w:rFonts w:ascii="Arial" w:hAnsi="Arial" w:cs="Arial"/>
          <w:color w:val="2C2C2C"/>
        </w:rPr>
        <w:t xml:space="preserve">: </w:t>
      </w:r>
      <w:r>
        <w:rPr>
          <w:rFonts w:ascii="Arial" w:hAnsi="Arial" w:cs="Arial"/>
          <w:color w:val="2C2C2C"/>
        </w:rPr>
        <w:tab/>
      </w:r>
      <w:r w:rsidRPr="00E676AC">
        <w:rPr>
          <w:rFonts w:ascii="Arial" w:hAnsi="Arial" w:cs="Arial"/>
          <w:color w:val="2C2C2C"/>
        </w:rPr>
        <w:t>N</w:t>
      </w:r>
      <w:r w:rsidRPr="00E676AC">
        <w:rPr>
          <w:rFonts w:ascii="Arial" w:hAnsi="Arial" w:cs="Arial"/>
        </w:rPr>
        <w:t>: 5</w:t>
      </w:r>
      <w:r w:rsidR="00E90072">
        <w:rPr>
          <w:rFonts w:ascii="Arial" w:hAnsi="Arial" w:cs="Arial"/>
        </w:rPr>
        <w:t>0</w:t>
      </w:r>
      <w:r w:rsidRPr="00E676AC">
        <w:rPr>
          <w:rFonts w:ascii="Arial" w:hAnsi="Arial" w:cs="Arial"/>
        </w:rPr>
        <w:t>°</w:t>
      </w:r>
      <w:r w:rsidRPr="00E676A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4</w:t>
      </w:r>
      <w:r w:rsidRPr="00E676AC">
        <w:rPr>
          <w:rFonts w:ascii="Arial" w:hAnsi="Arial" w:cs="Arial"/>
        </w:rPr>
        <w:t xml:space="preserve">’ </w:t>
      </w:r>
      <w:r w:rsidR="00E90072">
        <w:rPr>
          <w:rFonts w:ascii="Arial" w:hAnsi="Arial" w:cs="Arial"/>
        </w:rPr>
        <w:t>47</w:t>
      </w:r>
      <w:r w:rsidRPr="00E676AC">
        <w:rPr>
          <w:rFonts w:ascii="Arial" w:hAnsi="Arial" w:cs="Arial"/>
        </w:rPr>
        <w:t>’’</w:t>
      </w:r>
      <w:r w:rsidR="00313A45">
        <w:rPr>
          <w:rFonts w:ascii="Arial" w:hAnsi="Arial" w:cs="Arial"/>
        </w:rPr>
        <w:tab/>
      </w:r>
      <w:r>
        <w:rPr>
          <w:rFonts w:ascii="Arial" w:hAnsi="Arial" w:cs="Arial"/>
          <w:spacing w:val="119"/>
        </w:rPr>
        <w:tab/>
      </w:r>
      <w:r w:rsidRPr="00E676AC">
        <w:rPr>
          <w:rFonts w:ascii="Arial" w:hAnsi="Arial" w:cs="Arial"/>
        </w:rPr>
        <w:t>E</w:t>
      </w:r>
      <w:r w:rsidRPr="00E676AC">
        <w:rPr>
          <w:rFonts w:ascii="Arial" w:hAnsi="Arial" w:cs="Arial"/>
          <w:color w:val="2C2C2C"/>
        </w:rPr>
        <w:t>: 2</w:t>
      </w:r>
      <w:r w:rsidR="00E90072">
        <w:rPr>
          <w:rFonts w:ascii="Arial" w:hAnsi="Arial" w:cs="Arial"/>
          <w:color w:val="2C2C2C"/>
        </w:rPr>
        <w:t>1</w:t>
      </w:r>
      <w:r w:rsidRPr="00E676AC">
        <w:rPr>
          <w:rFonts w:ascii="Arial" w:hAnsi="Arial" w:cs="Arial"/>
          <w:color w:val="2C2C2C"/>
        </w:rPr>
        <w:t>°</w:t>
      </w:r>
      <w:r w:rsidRPr="00E676AC">
        <w:rPr>
          <w:rFonts w:ascii="Arial" w:hAnsi="Arial" w:cs="Arial"/>
          <w:color w:val="2C2C2C"/>
          <w:spacing w:val="-3"/>
        </w:rPr>
        <w:t xml:space="preserve"> </w:t>
      </w:r>
      <w:r w:rsidR="00E90072">
        <w:rPr>
          <w:rFonts w:ascii="Arial" w:hAnsi="Arial" w:cs="Arial"/>
          <w:color w:val="2C2C2C"/>
        </w:rPr>
        <w:t>26</w:t>
      </w:r>
      <w:r w:rsidRPr="00E676AC">
        <w:rPr>
          <w:rFonts w:ascii="Arial" w:hAnsi="Arial" w:cs="Arial"/>
          <w:color w:val="2C2C2C"/>
        </w:rPr>
        <w:t>’</w:t>
      </w:r>
      <w:r w:rsidRPr="00E676AC">
        <w:rPr>
          <w:rFonts w:ascii="Arial" w:hAnsi="Arial" w:cs="Arial"/>
          <w:color w:val="2C2C2C"/>
          <w:spacing w:val="-1"/>
        </w:rPr>
        <w:t xml:space="preserve"> </w:t>
      </w:r>
      <w:r w:rsidR="00E90072">
        <w:rPr>
          <w:rFonts w:ascii="Arial" w:hAnsi="Arial" w:cs="Arial"/>
          <w:color w:val="2C2C2C"/>
        </w:rPr>
        <w:t>15</w:t>
      </w:r>
      <w:r w:rsidRPr="00E676AC">
        <w:rPr>
          <w:rFonts w:ascii="Arial" w:hAnsi="Arial" w:cs="Arial"/>
          <w:color w:val="2C2C2C"/>
        </w:rPr>
        <w:t>’’</w:t>
      </w:r>
    </w:p>
    <w:p w14:paraId="13D5728A" w14:textId="6157735D" w:rsidR="00037195" w:rsidRDefault="00037195" w:rsidP="00037195">
      <w:pPr>
        <w:pStyle w:val="Tekstpodstawowy"/>
        <w:spacing w:before="56"/>
        <w:ind w:left="1184" w:firstLine="470"/>
        <w:jc w:val="both"/>
        <w:rPr>
          <w:rFonts w:ascii="Arial" w:hAnsi="Arial" w:cs="Arial"/>
          <w:color w:val="2C2C2C"/>
        </w:rPr>
      </w:pPr>
      <w:r w:rsidRPr="00E676AC">
        <w:rPr>
          <w:rFonts w:ascii="Arial" w:hAnsi="Arial" w:cs="Arial"/>
        </w:rPr>
        <w:t>P2:</w:t>
      </w:r>
      <w:r>
        <w:rPr>
          <w:rFonts w:ascii="Arial" w:hAnsi="Arial" w:cs="Arial"/>
          <w:spacing w:val="59"/>
        </w:rPr>
        <w:tab/>
      </w:r>
      <w:bookmarkStart w:id="2" w:name="_Hlk121387921"/>
      <w:r w:rsidRPr="00E676AC">
        <w:rPr>
          <w:rFonts w:ascii="Arial" w:hAnsi="Arial" w:cs="Arial"/>
          <w:color w:val="2C2C2C"/>
        </w:rPr>
        <w:t>N</w:t>
      </w:r>
      <w:r w:rsidRPr="00E676AC">
        <w:rPr>
          <w:rFonts w:ascii="Arial" w:hAnsi="Arial" w:cs="Arial"/>
        </w:rPr>
        <w:t>: 50°</w:t>
      </w:r>
      <w:r w:rsidRPr="00E676AC">
        <w:rPr>
          <w:rFonts w:ascii="Arial" w:hAnsi="Arial" w:cs="Arial"/>
          <w:spacing w:val="-2"/>
        </w:rPr>
        <w:t xml:space="preserve"> </w:t>
      </w:r>
      <w:r w:rsidR="00E90072">
        <w:rPr>
          <w:rFonts w:ascii="Arial" w:hAnsi="Arial" w:cs="Arial"/>
        </w:rPr>
        <w:t>4</w:t>
      </w:r>
      <w:r w:rsidRPr="00E676AC">
        <w:rPr>
          <w:rFonts w:ascii="Arial" w:hAnsi="Arial" w:cs="Arial"/>
        </w:rPr>
        <w:t xml:space="preserve">’ </w:t>
      </w:r>
      <w:r w:rsidR="00E90072">
        <w:rPr>
          <w:rFonts w:ascii="Arial" w:hAnsi="Arial" w:cs="Arial"/>
        </w:rPr>
        <w:t>49</w:t>
      </w:r>
      <w:r w:rsidRPr="00E676AC">
        <w:rPr>
          <w:rFonts w:ascii="Arial" w:hAnsi="Arial" w:cs="Arial"/>
          <w:spacing w:val="-1"/>
        </w:rPr>
        <w:t xml:space="preserve"> </w:t>
      </w:r>
      <w:r w:rsidRPr="00E676AC">
        <w:rPr>
          <w:rFonts w:ascii="Arial" w:hAnsi="Arial" w:cs="Arial"/>
        </w:rPr>
        <w:t>’’</w:t>
      </w:r>
      <w:r>
        <w:rPr>
          <w:rFonts w:ascii="Arial" w:hAnsi="Arial" w:cs="Arial"/>
        </w:rPr>
        <w:tab/>
      </w:r>
      <w:r w:rsidRPr="00E676AC">
        <w:rPr>
          <w:rFonts w:ascii="Arial" w:hAnsi="Arial" w:cs="Arial"/>
        </w:rPr>
        <w:t>E</w:t>
      </w:r>
      <w:r w:rsidRPr="00E676AC">
        <w:rPr>
          <w:rFonts w:ascii="Arial" w:hAnsi="Arial" w:cs="Arial"/>
          <w:color w:val="2C2C2C"/>
        </w:rPr>
        <w:t>: 2</w:t>
      </w:r>
      <w:r w:rsidR="00E90072">
        <w:rPr>
          <w:rFonts w:ascii="Arial" w:hAnsi="Arial" w:cs="Arial"/>
          <w:color w:val="2C2C2C"/>
        </w:rPr>
        <w:t>1</w:t>
      </w:r>
      <w:r w:rsidRPr="00E676AC">
        <w:rPr>
          <w:rFonts w:ascii="Arial" w:hAnsi="Arial" w:cs="Arial"/>
          <w:color w:val="2C2C2C"/>
        </w:rPr>
        <w:t>°</w:t>
      </w:r>
      <w:r w:rsidRPr="00E676AC">
        <w:rPr>
          <w:rFonts w:ascii="Arial" w:hAnsi="Arial" w:cs="Arial"/>
          <w:color w:val="2C2C2C"/>
          <w:spacing w:val="-3"/>
        </w:rPr>
        <w:t xml:space="preserve"> </w:t>
      </w:r>
      <w:r w:rsidR="00E90072">
        <w:rPr>
          <w:rFonts w:ascii="Arial" w:hAnsi="Arial" w:cs="Arial"/>
          <w:color w:val="2C2C2C"/>
        </w:rPr>
        <w:t>26</w:t>
      </w:r>
      <w:r w:rsidRPr="00E676AC">
        <w:rPr>
          <w:rFonts w:ascii="Arial" w:hAnsi="Arial" w:cs="Arial"/>
          <w:color w:val="2C2C2C"/>
        </w:rPr>
        <w:t>’</w:t>
      </w:r>
      <w:r w:rsidR="00E90072">
        <w:rPr>
          <w:rFonts w:ascii="Arial" w:hAnsi="Arial" w:cs="Arial"/>
          <w:color w:val="2C2C2C"/>
        </w:rPr>
        <w:t>17</w:t>
      </w:r>
      <w:r w:rsidRPr="00E676AC">
        <w:rPr>
          <w:rFonts w:ascii="Arial" w:hAnsi="Arial" w:cs="Arial"/>
          <w:color w:val="2C2C2C"/>
        </w:rPr>
        <w:t>’’</w:t>
      </w:r>
      <w:bookmarkEnd w:id="2"/>
    </w:p>
    <w:p w14:paraId="74A97EE7" w14:textId="3FE6A01C" w:rsidR="00D95691" w:rsidRPr="00E676AC" w:rsidRDefault="00D95691" w:rsidP="00037195">
      <w:pPr>
        <w:pStyle w:val="Tekstpodstawowy"/>
        <w:spacing w:before="56"/>
        <w:ind w:left="1184" w:firstLine="4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P3: </w:t>
      </w:r>
      <w:r w:rsidR="00E90072" w:rsidRPr="00E676AC">
        <w:rPr>
          <w:rFonts w:ascii="Arial" w:hAnsi="Arial" w:cs="Arial"/>
          <w:color w:val="2C2C2C"/>
        </w:rPr>
        <w:t>N</w:t>
      </w:r>
      <w:r w:rsidR="00E90072" w:rsidRPr="00E676AC">
        <w:rPr>
          <w:rFonts w:ascii="Arial" w:hAnsi="Arial" w:cs="Arial"/>
        </w:rPr>
        <w:t>: 50°</w:t>
      </w:r>
      <w:r w:rsidR="00E90072" w:rsidRPr="00E676AC">
        <w:rPr>
          <w:rFonts w:ascii="Arial" w:hAnsi="Arial" w:cs="Arial"/>
          <w:spacing w:val="-2"/>
        </w:rPr>
        <w:t xml:space="preserve"> </w:t>
      </w:r>
      <w:r w:rsidR="00E90072">
        <w:rPr>
          <w:rFonts w:ascii="Arial" w:hAnsi="Arial" w:cs="Arial"/>
        </w:rPr>
        <w:t>4</w:t>
      </w:r>
      <w:r w:rsidR="00E90072" w:rsidRPr="00E676AC">
        <w:rPr>
          <w:rFonts w:ascii="Arial" w:hAnsi="Arial" w:cs="Arial"/>
        </w:rPr>
        <w:t xml:space="preserve">’ </w:t>
      </w:r>
      <w:r w:rsidR="00E90072">
        <w:rPr>
          <w:rFonts w:ascii="Arial" w:hAnsi="Arial" w:cs="Arial"/>
        </w:rPr>
        <w:t>48</w:t>
      </w:r>
      <w:r w:rsidR="00E90072" w:rsidRPr="00E676AC">
        <w:rPr>
          <w:rFonts w:ascii="Arial" w:hAnsi="Arial" w:cs="Arial"/>
          <w:spacing w:val="-1"/>
        </w:rPr>
        <w:t xml:space="preserve"> </w:t>
      </w:r>
      <w:r w:rsidR="00E90072" w:rsidRPr="00E676AC">
        <w:rPr>
          <w:rFonts w:ascii="Arial" w:hAnsi="Arial" w:cs="Arial"/>
        </w:rPr>
        <w:t>’’</w:t>
      </w:r>
      <w:r w:rsidR="00E90072">
        <w:rPr>
          <w:rFonts w:ascii="Arial" w:hAnsi="Arial" w:cs="Arial"/>
        </w:rPr>
        <w:tab/>
      </w:r>
      <w:r w:rsidR="00E90072">
        <w:rPr>
          <w:rFonts w:ascii="Arial" w:hAnsi="Arial" w:cs="Arial"/>
        </w:rPr>
        <w:tab/>
      </w:r>
      <w:r w:rsidR="00E90072" w:rsidRPr="00E676AC">
        <w:rPr>
          <w:rFonts w:ascii="Arial" w:hAnsi="Arial" w:cs="Arial"/>
        </w:rPr>
        <w:t>E</w:t>
      </w:r>
      <w:r w:rsidR="00E90072" w:rsidRPr="00E676AC">
        <w:rPr>
          <w:rFonts w:ascii="Arial" w:hAnsi="Arial" w:cs="Arial"/>
          <w:color w:val="2C2C2C"/>
        </w:rPr>
        <w:t>: 2</w:t>
      </w:r>
      <w:r w:rsidR="00E90072">
        <w:rPr>
          <w:rFonts w:ascii="Arial" w:hAnsi="Arial" w:cs="Arial"/>
          <w:color w:val="2C2C2C"/>
        </w:rPr>
        <w:t>1</w:t>
      </w:r>
      <w:r w:rsidR="00E90072" w:rsidRPr="00E676AC">
        <w:rPr>
          <w:rFonts w:ascii="Arial" w:hAnsi="Arial" w:cs="Arial"/>
          <w:color w:val="2C2C2C"/>
        </w:rPr>
        <w:t>°</w:t>
      </w:r>
      <w:r w:rsidR="00E90072" w:rsidRPr="00E676AC">
        <w:rPr>
          <w:rFonts w:ascii="Arial" w:hAnsi="Arial" w:cs="Arial"/>
          <w:color w:val="2C2C2C"/>
          <w:spacing w:val="-3"/>
        </w:rPr>
        <w:t xml:space="preserve"> </w:t>
      </w:r>
      <w:r w:rsidR="00E90072">
        <w:rPr>
          <w:rFonts w:ascii="Arial" w:hAnsi="Arial" w:cs="Arial"/>
          <w:color w:val="2C2C2C"/>
        </w:rPr>
        <w:t>26</w:t>
      </w:r>
      <w:r w:rsidR="00E90072" w:rsidRPr="00E676AC">
        <w:rPr>
          <w:rFonts w:ascii="Arial" w:hAnsi="Arial" w:cs="Arial"/>
          <w:color w:val="2C2C2C"/>
        </w:rPr>
        <w:t>’</w:t>
      </w:r>
      <w:r w:rsidR="00E90072">
        <w:rPr>
          <w:rFonts w:ascii="Arial" w:hAnsi="Arial" w:cs="Arial"/>
          <w:color w:val="2C2C2C"/>
        </w:rPr>
        <w:t>22</w:t>
      </w:r>
      <w:r w:rsidR="00E90072" w:rsidRPr="00E676AC">
        <w:rPr>
          <w:rFonts w:ascii="Arial" w:hAnsi="Arial" w:cs="Arial"/>
          <w:color w:val="2C2C2C"/>
        </w:rPr>
        <w:t>’’</w:t>
      </w:r>
    </w:p>
    <w:p w14:paraId="52503881" w14:textId="361BB102" w:rsidR="00D95691" w:rsidRPr="00806980" w:rsidRDefault="00D95691" w:rsidP="00D95691">
      <w:pPr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806980">
        <w:rPr>
          <w:rFonts w:ascii="Arial" w:hAnsi="Arial" w:cs="Arial"/>
          <w:b/>
        </w:rPr>
        <w:t>VI.6.1.2.</w:t>
      </w:r>
      <w:r w:rsidRPr="00806980">
        <w:rPr>
          <w:rFonts w:ascii="Arial" w:hAnsi="Arial" w:cs="Arial"/>
        </w:rPr>
        <w:t xml:space="preserve"> Monitoring wód gruntowych prowadzony będzie z częstotliwością co najmniej raz na 5 lat,</w:t>
      </w:r>
      <w:r w:rsidR="00B96744">
        <w:rPr>
          <w:rFonts w:ascii="Arial" w:hAnsi="Arial" w:cs="Arial"/>
        </w:rPr>
        <w:t xml:space="preserve"> dla obydwu poziomów wodonośnych,</w:t>
      </w:r>
      <w:r w:rsidRPr="00806980">
        <w:rPr>
          <w:rFonts w:ascii="Arial" w:hAnsi="Arial" w:cs="Arial"/>
        </w:rPr>
        <w:t xml:space="preserve"> przy czym pierwszy pomiar </w:t>
      </w:r>
      <w:r w:rsidRPr="00806980">
        <w:rPr>
          <w:rFonts w:ascii="Arial" w:hAnsi="Arial" w:cs="Arial"/>
          <w:u w:val="single"/>
        </w:rPr>
        <w:t xml:space="preserve">przeprowadzony zostanie </w:t>
      </w:r>
      <w:r w:rsidR="00806980">
        <w:rPr>
          <w:rFonts w:ascii="Arial" w:hAnsi="Arial" w:cs="Arial"/>
          <w:u w:val="single"/>
        </w:rPr>
        <w:t>w</w:t>
      </w:r>
      <w:r w:rsidRPr="00806980">
        <w:rPr>
          <w:rFonts w:ascii="Arial" w:hAnsi="Arial" w:cs="Arial"/>
          <w:u w:val="single"/>
        </w:rPr>
        <w:t xml:space="preserve"> 202</w:t>
      </w:r>
      <w:r w:rsidR="00806980" w:rsidRPr="00806980">
        <w:rPr>
          <w:rFonts w:ascii="Arial" w:hAnsi="Arial" w:cs="Arial"/>
          <w:u w:val="single"/>
        </w:rPr>
        <w:t>3</w:t>
      </w:r>
      <w:r w:rsidRPr="00806980">
        <w:rPr>
          <w:rFonts w:ascii="Arial" w:hAnsi="Arial" w:cs="Arial"/>
          <w:u w:val="single"/>
        </w:rPr>
        <w:t>r.</w:t>
      </w:r>
      <w:r w:rsidRPr="00806980">
        <w:rPr>
          <w:rFonts w:ascii="Arial" w:hAnsi="Arial" w:cs="Arial"/>
        </w:rPr>
        <w:t xml:space="preserve"> w zakresie:</w:t>
      </w:r>
    </w:p>
    <w:p w14:paraId="58CAA889" w14:textId="77777777" w:rsidR="00D95691" w:rsidRPr="00806980" w:rsidRDefault="00D95691" w:rsidP="00D9569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806980">
        <w:rPr>
          <w:rFonts w:ascii="Arial" w:hAnsi="Arial" w:cs="Arial"/>
          <w:lang w:eastAsia="en-US"/>
        </w:rPr>
        <w:t>odczyn (</w:t>
      </w:r>
      <w:proofErr w:type="spellStart"/>
      <w:r w:rsidRPr="00806980">
        <w:rPr>
          <w:rFonts w:ascii="Arial" w:hAnsi="Arial" w:cs="Arial"/>
          <w:lang w:eastAsia="en-US"/>
        </w:rPr>
        <w:t>pH</w:t>
      </w:r>
      <w:proofErr w:type="spellEnd"/>
      <w:r w:rsidRPr="00806980">
        <w:rPr>
          <w:rFonts w:ascii="Arial" w:hAnsi="Arial" w:cs="Arial"/>
          <w:lang w:eastAsia="en-US"/>
        </w:rPr>
        <w:t>),</w:t>
      </w:r>
    </w:p>
    <w:p w14:paraId="71B07CCA" w14:textId="77777777" w:rsidR="00D95691" w:rsidRPr="00806980" w:rsidRDefault="00D95691" w:rsidP="00D9569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806980">
        <w:rPr>
          <w:rFonts w:ascii="Arial" w:hAnsi="Arial" w:cs="Arial"/>
          <w:lang w:eastAsia="en-US"/>
        </w:rPr>
        <w:t>przewodność elektrolityczna właściwa,</w:t>
      </w:r>
    </w:p>
    <w:p w14:paraId="1AB0363D" w14:textId="77777777" w:rsidR="00D95691" w:rsidRPr="00806980" w:rsidRDefault="00D95691" w:rsidP="00D9569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Arial" w:hAnsi="Arial" w:cs="Arial"/>
          <w:bCs/>
          <w:lang w:eastAsia="en-US"/>
        </w:rPr>
      </w:pPr>
      <w:r w:rsidRPr="00806980">
        <w:rPr>
          <w:rFonts w:ascii="Arial" w:hAnsi="Arial" w:cs="Arial"/>
          <w:lang w:eastAsia="en-US"/>
        </w:rPr>
        <w:t>metale: Ar, Ba, Cr, Zn, Cd, Co, Cu, Mo, Ni, Pb, Hg,</w:t>
      </w:r>
    </w:p>
    <w:p w14:paraId="751D8884" w14:textId="77777777" w:rsidR="00D95691" w:rsidRPr="00806980" w:rsidRDefault="00D95691" w:rsidP="00D9569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Arial" w:hAnsi="Arial" w:cs="Arial"/>
          <w:bCs/>
          <w:lang w:eastAsia="en-US"/>
        </w:rPr>
      </w:pPr>
      <w:r w:rsidRPr="00806980">
        <w:rPr>
          <w:rFonts w:ascii="Arial" w:hAnsi="Arial" w:cs="Arial"/>
          <w:lang w:eastAsia="en-US"/>
        </w:rPr>
        <w:t>benzyny suma(C6-C12), olej mineralny (C12-C35),</w:t>
      </w:r>
    </w:p>
    <w:p w14:paraId="090B1F4D" w14:textId="77777777" w:rsidR="00D95691" w:rsidRPr="00806980" w:rsidRDefault="00D95691" w:rsidP="00D9569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Arial" w:hAnsi="Arial" w:cs="Arial"/>
          <w:bCs/>
          <w:lang w:eastAsia="en-US"/>
        </w:rPr>
      </w:pPr>
      <w:r w:rsidRPr="00806980">
        <w:rPr>
          <w:rFonts w:ascii="Arial" w:hAnsi="Arial" w:cs="Arial"/>
          <w:lang w:eastAsia="en-US"/>
        </w:rPr>
        <w:t>WWA.</w:t>
      </w:r>
    </w:p>
    <w:p w14:paraId="61B9388E" w14:textId="0686C727" w:rsidR="00E2242A" w:rsidRPr="00EE2E29" w:rsidRDefault="00E2242A" w:rsidP="00EE2E29">
      <w:pPr>
        <w:pStyle w:val="Podtytu"/>
        <w:ind w:left="0"/>
        <w:rPr>
          <w:color w:val="auto"/>
        </w:rPr>
      </w:pPr>
      <w:r w:rsidRPr="00EE2E29">
        <w:rPr>
          <w:color w:val="auto"/>
        </w:rPr>
        <w:t xml:space="preserve">I.2 </w:t>
      </w:r>
      <w:r w:rsidR="00EE2E29" w:rsidRPr="00EE2E29">
        <w:rPr>
          <w:rFonts w:cs="Arial"/>
          <w:color w:val="auto"/>
        </w:rPr>
        <w:t>Po punkcie VII. dodaje punkt VII.A o brzmieniu:</w:t>
      </w:r>
    </w:p>
    <w:p w14:paraId="30C4BB10" w14:textId="77777777" w:rsidR="00EE2E29" w:rsidRDefault="00EE2E29" w:rsidP="00EE2E29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</w:rPr>
        <w:t>VII.A Warunki przeciwpożarowe wynikające z operatu przeciwpożarowego</w:t>
      </w:r>
    </w:p>
    <w:p w14:paraId="3153DB63" w14:textId="77777777" w:rsidR="008F5D3E" w:rsidRPr="008F5D3E" w:rsidRDefault="00EE2E29" w:rsidP="001A084F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</w:rPr>
      </w:pPr>
      <w:r w:rsidRPr="008F5D3E">
        <w:rPr>
          <w:rFonts w:ascii="Arial" w:hAnsi="Arial" w:cs="Arial"/>
          <w:b/>
          <w:color w:val="auto"/>
        </w:rPr>
        <w:t xml:space="preserve">VII.A.1 </w:t>
      </w:r>
      <w:r w:rsidR="008F5D3E" w:rsidRPr="008F5D3E">
        <w:rPr>
          <w:rFonts w:ascii="Arial" w:hAnsi="Arial" w:cs="Arial"/>
          <w:bCs/>
          <w:color w:val="auto"/>
        </w:rPr>
        <w:t>Odpady palne magazynowane będą w wyznaczonych miejscach na terenie zakładu:</w:t>
      </w:r>
    </w:p>
    <w:p w14:paraId="0434B4D3" w14:textId="2EE7ACB7" w:rsidR="008F5D3E" w:rsidRPr="008F5D3E" w:rsidRDefault="00DE56E7" w:rsidP="008F5D3E">
      <w:pPr>
        <w:pStyle w:val="Default"/>
        <w:numPr>
          <w:ilvl w:val="0"/>
          <w:numId w:val="42"/>
        </w:numPr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bookmarkStart w:id="3" w:name="_Hlk121130684"/>
      <w:r>
        <w:rPr>
          <w:rFonts w:ascii="Arial" w:hAnsi="Arial" w:cs="Arial"/>
          <w:bCs/>
          <w:color w:val="auto"/>
        </w:rPr>
        <w:t>m</w:t>
      </w:r>
      <w:r w:rsidR="008F5D3E" w:rsidRPr="008F5D3E">
        <w:rPr>
          <w:rFonts w:ascii="Arial" w:hAnsi="Arial" w:cs="Arial"/>
          <w:bCs/>
          <w:color w:val="auto"/>
        </w:rPr>
        <w:t>iejsce magazynowania A</w:t>
      </w:r>
      <w:r>
        <w:rPr>
          <w:rFonts w:ascii="Arial" w:hAnsi="Arial" w:cs="Arial"/>
          <w:bCs/>
          <w:color w:val="auto"/>
        </w:rPr>
        <w:t xml:space="preserve"> </w:t>
      </w:r>
      <w:bookmarkEnd w:id="3"/>
      <w:r w:rsidR="008F5D3E" w:rsidRPr="008F5D3E">
        <w:rPr>
          <w:rFonts w:ascii="Arial" w:hAnsi="Arial" w:cs="Arial"/>
          <w:bCs/>
          <w:color w:val="auto"/>
        </w:rPr>
        <w:t>- budynek główny ocynkowni – zespół hal produkcyjnych PM</w:t>
      </w:r>
      <w:r w:rsidR="004D4ED8">
        <w:rPr>
          <w:rFonts w:ascii="Arial" w:hAnsi="Arial" w:cs="Arial"/>
          <w:bCs/>
          <w:color w:val="auto"/>
        </w:rPr>
        <w:t>, gęstość obciążenia ogniowego &lt; 500 MJ/m</w:t>
      </w:r>
      <w:r w:rsidR="004D4ED8">
        <w:rPr>
          <w:rFonts w:ascii="Arial" w:hAnsi="Arial" w:cs="Arial"/>
          <w:bCs/>
          <w:color w:val="auto"/>
          <w:vertAlign w:val="superscript"/>
        </w:rPr>
        <w:t>2</w:t>
      </w:r>
      <w:r w:rsidR="004D4ED8">
        <w:rPr>
          <w:rFonts w:ascii="Arial" w:hAnsi="Arial" w:cs="Arial"/>
          <w:bCs/>
          <w:color w:val="auto"/>
        </w:rPr>
        <w:t xml:space="preserve">, </w:t>
      </w:r>
      <w:bookmarkStart w:id="4" w:name="_Hlk121128661"/>
      <w:r w:rsidR="004D4ED8">
        <w:rPr>
          <w:rFonts w:ascii="Arial" w:hAnsi="Arial" w:cs="Arial"/>
          <w:bCs/>
          <w:color w:val="auto"/>
        </w:rPr>
        <w:t>powierzchnia strefy pożarowej 5126,3 m</w:t>
      </w:r>
      <w:r w:rsidR="004D4ED8">
        <w:rPr>
          <w:rFonts w:ascii="Arial" w:hAnsi="Arial" w:cs="Arial"/>
          <w:bCs/>
          <w:color w:val="auto"/>
          <w:vertAlign w:val="superscript"/>
        </w:rPr>
        <w:t>2</w:t>
      </w:r>
      <w:bookmarkEnd w:id="4"/>
      <w:r w:rsidR="004D4ED8">
        <w:rPr>
          <w:rFonts w:ascii="Arial" w:hAnsi="Arial" w:cs="Arial"/>
          <w:bCs/>
          <w:color w:val="auto"/>
        </w:rPr>
        <w:t>, klasa odporności pożarowej:</w:t>
      </w:r>
      <w:r w:rsidR="00361292">
        <w:rPr>
          <w:rFonts w:ascii="Arial" w:hAnsi="Arial" w:cs="Arial"/>
          <w:bCs/>
          <w:color w:val="auto"/>
        </w:rPr>
        <w:t xml:space="preserve"> </w:t>
      </w:r>
      <w:r w:rsidR="004D4ED8">
        <w:rPr>
          <w:rFonts w:ascii="Arial" w:hAnsi="Arial" w:cs="Arial"/>
          <w:bCs/>
          <w:color w:val="auto"/>
        </w:rPr>
        <w:t>D</w:t>
      </w:r>
    </w:p>
    <w:p w14:paraId="1E3F21F7" w14:textId="21038D35" w:rsidR="00361292" w:rsidRDefault="00DE56E7" w:rsidP="00E245DA">
      <w:pPr>
        <w:pStyle w:val="Default"/>
        <w:numPr>
          <w:ilvl w:val="0"/>
          <w:numId w:val="42"/>
        </w:numPr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r w:rsidRPr="00361292">
        <w:rPr>
          <w:rFonts w:ascii="Arial" w:hAnsi="Arial" w:cs="Arial"/>
          <w:bCs/>
          <w:color w:val="auto"/>
        </w:rPr>
        <w:t>m</w:t>
      </w:r>
      <w:r w:rsidR="008F5D3E" w:rsidRPr="00361292">
        <w:rPr>
          <w:rFonts w:ascii="Arial" w:hAnsi="Arial" w:cs="Arial"/>
          <w:bCs/>
          <w:color w:val="auto"/>
        </w:rPr>
        <w:t>iejsce magazynowania B – budynek magazynowy w konstrukcji stalowej oraz otwarty plac składowy</w:t>
      </w:r>
      <w:r w:rsidR="00405D77" w:rsidRPr="00361292">
        <w:rPr>
          <w:rFonts w:ascii="Arial" w:hAnsi="Arial" w:cs="Arial"/>
          <w:bCs/>
          <w:color w:val="auto"/>
        </w:rPr>
        <w:t xml:space="preserve"> ( w tym namiot) </w:t>
      </w:r>
      <w:r w:rsidR="004D4ED8" w:rsidRPr="00361292">
        <w:rPr>
          <w:rFonts w:ascii="Arial" w:hAnsi="Arial" w:cs="Arial"/>
          <w:bCs/>
          <w:color w:val="auto"/>
        </w:rPr>
        <w:t xml:space="preserve"> gęstość obciążenia ogniowego &lt; 500 MJ/m</w:t>
      </w:r>
      <w:r w:rsidR="004D4ED8" w:rsidRPr="00361292">
        <w:rPr>
          <w:rFonts w:ascii="Arial" w:hAnsi="Arial" w:cs="Arial"/>
          <w:bCs/>
          <w:color w:val="auto"/>
          <w:vertAlign w:val="superscript"/>
        </w:rPr>
        <w:t>2</w:t>
      </w:r>
      <w:r w:rsidR="004D4ED8" w:rsidRPr="00361292">
        <w:rPr>
          <w:rFonts w:ascii="Arial" w:hAnsi="Arial" w:cs="Arial"/>
          <w:bCs/>
          <w:color w:val="auto"/>
        </w:rPr>
        <w:t>, powierzchnia strefy pożarowej 156,8m</w:t>
      </w:r>
      <w:r w:rsidR="004D4ED8" w:rsidRPr="00361292">
        <w:rPr>
          <w:rFonts w:ascii="Arial" w:hAnsi="Arial" w:cs="Arial"/>
          <w:bCs/>
          <w:color w:val="auto"/>
          <w:vertAlign w:val="superscript"/>
        </w:rPr>
        <w:t>2</w:t>
      </w:r>
      <w:r w:rsidR="004D4ED8" w:rsidRPr="00361292">
        <w:rPr>
          <w:rFonts w:ascii="Arial" w:hAnsi="Arial" w:cs="Arial"/>
          <w:bCs/>
          <w:color w:val="auto"/>
        </w:rPr>
        <w:t>, klasa odporności pożarowej:</w:t>
      </w:r>
      <w:r w:rsidR="00361292" w:rsidRPr="00361292">
        <w:rPr>
          <w:rFonts w:ascii="Arial" w:hAnsi="Arial" w:cs="Arial"/>
          <w:bCs/>
          <w:color w:val="auto"/>
        </w:rPr>
        <w:t xml:space="preserve"> </w:t>
      </w:r>
      <w:r w:rsidR="004D4ED8" w:rsidRPr="00361292">
        <w:rPr>
          <w:rFonts w:ascii="Arial" w:hAnsi="Arial" w:cs="Arial"/>
          <w:bCs/>
          <w:color w:val="auto"/>
        </w:rPr>
        <w:t>E</w:t>
      </w:r>
    </w:p>
    <w:p w14:paraId="4CF57978" w14:textId="1DF36A3B" w:rsidR="00C7581B" w:rsidRPr="00361292" w:rsidRDefault="00C7581B" w:rsidP="00361292">
      <w:pPr>
        <w:pStyle w:val="Default"/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r w:rsidRPr="00361292">
        <w:rPr>
          <w:rFonts w:ascii="Arial" w:hAnsi="Arial" w:cs="Arial"/>
          <w:b/>
          <w:color w:val="auto"/>
        </w:rPr>
        <w:t xml:space="preserve">VII.A.2 </w:t>
      </w:r>
      <w:r w:rsidR="00361292" w:rsidRPr="00361292">
        <w:rPr>
          <w:rFonts w:ascii="Arial" w:hAnsi="Arial" w:cs="Arial"/>
          <w:bCs/>
          <w:color w:val="auto"/>
        </w:rPr>
        <w:t>Miejsca magazynowania odpadów wyposażone będą w u</w:t>
      </w:r>
      <w:r w:rsidRPr="00361292">
        <w:rPr>
          <w:rFonts w:ascii="Arial" w:hAnsi="Arial" w:cs="Arial"/>
          <w:bCs/>
          <w:color w:val="auto"/>
        </w:rPr>
        <w:t>rządzenia służące bezpieczeństwu pożarowemu:</w:t>
      </w:r>
    </w:p>
    <w:p w14:paraId="2D7370AE" w14:textId="4C908E19" w:rsidR="00361292" w:rsidRDefault="00361292" w:rsidP="00361292">
      <w:pPr>
        <w:pStyle w:val="Default"/>
        <w:numPr>
          <w:ilvl w:val="0"/>
          <w:numId w:val="43"/>
        </w:numPr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</w:t>
      </w:r>
      <w:r w:rsidRPr="008F5D3E">
        <w:rPr>
          <w:rFonts w:ascii="Arial" w:hAnsi="Arial" w:cs="Arial"/>
          <w:bCs/>
          <w:color w:val="auto"/>
        </w:rPr>
        <w:t>iejsce magazynowania A</w:t>
      </w:r>
      <w:r>
        <w:rPr>
          <w:rFonts w:ascii="Arial" w:hAnsi="Arial" w:cs="Arial"/>
          <w:bCs/>
          <w:color w:val="auto"/>
        </w:rPr>
        <w:t xml:space="preserve">: sieć wodociągowa z hydrantami zewnętrznymi, instalacja wodociągowa z hydrantami wewnętrznymi, przeciwpożarowy wyłącznik prądu, detekcja gazu ziemnego w hali produkcyjnej oraz w kotłowni gazowej, </w:t>
      </w:r>
    </w:p>
    <w:p w14:paraId="3F1B0896" w14:textId="086D6979" w:rsidR="00361292" w:rsidRDefault="00361292" w:rsidP="00361292">
      <w:pPr>
        <w:pStyle w:val="Default"/>
        <w:numPr>
          <w:ilvl w:val="0"/>
          <w:numId w:val="43"/>
        </w:numPr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</w:t>
      </w:r>
      <w:r w:rsidRPr="008F5D3E">
        <w:rPr>
          <w:rFonts w:ascii="Arial" w:hAnsi="Arial" w:cs="Arial"/>
          <w:bCs/>
          <w:color w:val="auto"/>
        </w:rPr>
        <w:t xml:space="preserve">iejsce magazynowania </w:t>
      </w:r>
      <w:r>
        <w:rPr>
          <w:rFonts w:ascii="Arial" w:hAnsi="Arial" w:cs="Arial"/>
          <w:bCs/>
          <w:color w:val="auto"/>
        </w:rPr>
        <w:t>B: sieć wodociągowa z hydrantami zewnętrznymi.</w:t>
      </w:r>
    </w:p>
    <w:p w14:paraId="30B75D67" w14:textId="62D2C265" w:rsidR="00FD4995" w:rsidRDefault="00361292" w:rsidP="00361292">
      <w:pPr>
        <w:pStyle w:val="Default"/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r w:rsidRPr="00FD4995">
        <w:rPr>
          <w:rFonts w:ascii="Arial" w:hAnsi="Arial" w:cs="Arial"/>
          <w:b/>
          <w:color w:val="auto"/>
        </w:rPr>
        <w:t>VII.A.3.</w:t>
      </w:r>
      <w:r>
        <w:rPr>
          <w:rFonts w:ascii="Arial" w:hAnsi="Arial" w:cs="Arial"/>
          <w:bCs/>
          <w:color w:val="auto"/>
        </w:rPr>
        <w:t xml:space="preserve"> </w:t>
      </w:r>
      <w:r w:rsidR="00FD4995">
        <w:rPr>
          <w:rFonts w:ascii="Arial" w:hAnsi="Arial" w:cs="Arial"/>
          <w:bCs/>
          <w:color w:val="auto"/>
        </w:rPr>
        <w:t>Należy w sposób trwały oznakować granicę strefy pożarowej z odpadami stałymi, która znajduje się poza budynkiem.</w:t>
      </w:r>
    </w:p>
    <w:p w14:paraId="6873FEED" w14:textId="1C466698" w:rsidR="00361292" w:rsidRDefault="00FD4995" w:rsidP="00361292">
      <w:pPr>
        <w:pStyle w:val="Default"/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r w:rsidRPr="00FD4995">
        <w:rPr>
          <w:rFonts w:ascii="Arial" w:hAnsi="Arial" w:cs="Arial"/>
          <w:b/>
          <w:color w:val="auto"/>
        </w:rPr>
        <w:lastRenderedPageBreak/>
        <w:t>VII.A.4</w:t>
      </w:r>
      <w:r>
        <w:rPr>
          <w:rFonts w:ascii="Arial" w:hAnsi="Arial" w:cs="Arial"/>
          <w:bCs/>
          <w:color w:val="auto"/>
        </w:rPr>
        <w:t xml:space="preserve"> Stałe odpady palne w miejscu magazynowania B należy magazynować do wysokości do 2 m, jednocześnie pozostawiając pusta przestrzeń pomiędzy górna krawędzią magazynowania a dachem budynku PM co najmniej 1 m.</w:t>
      </w:r>
    </w:p>
    <w:p w14:paraId="53DAA7F0" w14:textId="22E82744" w:rsidR="008A0F82" w:rsidRDefault="008A0F82" w:rsidP="00361292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</w:rPr>
      </w:pPr>
      <w:r w:rsidRPr="008A0F82">
        <w:rPr>
          <w:rFonts w:ascii="Arial" w:hAnsi="Arial" w:cs="Arial"/>
          <w:b/>
          <w:color w:val="auto"/>
        </w:rPr>
        <w:t xml:space="preserve">VII.A.5. </w:t>
      </w:r>
      <w:r w:rsidRPr="003D1C9B">
        <w:rPr>
          <w:rFonts w:ascii="Arial" w:hAnsi="Arial" w:cs="Arial"/>
          <w:bCs/>
          <w:color w:val="auto"/>
        </w:rPr>
        <w:t>Maksymaln</w:t>
      </w:r>
      <w:r w:rsidR="003D1C9B">
        <w:rPr>
          <w:rFonts w:ascii="Arial" w:hAnsi="Arial" w:cs="Arial"/>
          <w:bCs/>
          <w:color w:val="auto"/>
        </w:rPr>
        <w:t>a</w:t>
      </w:r>
      <w:r w:rsidRPr="003D1C9B">
        <w:rPr>
          <w:rFonts w:ascii="Arial" w:hAnsi="Arial" w:cs="Arial"/>
          <w:bCs/>
          <w:color w:val="auto"/>
        </w:rPr>
        <w:t xml:space="preserve"> </w:t>
      </w:r>
      <w:r w:rsidR="003D1C9B">
        <w:rPr>
          <w:rFonts w:ascii="Arial" w:hAnsi="Arial" w:cs="Arial"/>
          <w:bCs/>
          <w:color w:val="auto"/>
        </w:rPr>
        <w:t>masa</w:t>
      </w:r>
      <w:r w:rsidRPr="003D1C9B">
        <w:rPr>
          <w:rFonts w:ascii="Arial" w:hAnsi="Arial" w:cs="Arial"/>
          <w:bCs/>
          <w:color w:val="auto"/>
        </w:rPr>
        <w:t xml:space="preserve"> odpadów </w:t>
      </w:r>
      <w:r w:rsidR="003D1C9B">
        <w:rPr>
          <w:rFonts w:ascii="Arial" w:hAnsi="Arial" w:cs="Arial"/>
          <w:bCs/>
          <w:color w:val="auto"/>
        </w:rPr>
        <w:t>palnych</w:t>
      </w:r>
      <w:r w:rsidR="00176F39">
        <w:rPr>
          <w:rFonts w:ascii="Arial" w:hAnsi="Arial" w:cs="Arial"/>
          <w:bCs/>
          <w:color w:val="auto"/>
        </w:rPr>
        <w:t xml:space="preserve"> wytwarzanych w związku z eksploatacja instalacji, </w:t>
      </w:r>
      <w:r w:rsidR="003D1C9B" w:rsidRPr="003D1C9B">
        <w:rPr>
          <w:rFonts w:ascii="Arial" w:hAnsi="Arial" w:cs="Arial"/>
          <w:bCs/>
          <w:color w:val="auto"/>
        </w:rPr>
        <w:t>magazynowanych</w:t>
      </w:r>
      <w:r w:rsidR="003D1C9B">
        <w:rPr>
          <w:rFonts w:ascii="Arial" w:hAnsi="Arial" w:cs="Arial"/>
          <w:bCs/>
          <w:color w:val="auto"/>
        </w:rPr>
        <w:t xml:space="preserve"> je</w:t>
      </w:r>
      <w:r w:rsidR="00176F39">
        <w:rPr>
          <w:rFonts w:ascii="Arial" w:hAnsi="Arial" w:cs="Arial"/>
          <w:bCs/>
          <w:color w:val="auto"/>
        </w:rPr>
        <w:t>d</w:t>
      </w:r>
      <w:r w:rsidR="003D1C9B">
        <w:rPr>
          <w:rFonts w:ascii="Arial" w:hAnsi="Arial" w:cs="Arial"/>
          <w:bCs/>
          <w:color w:val="auto"/>
        </w:rPr>
        <w:t xml:space="preserve">norazowo </w:t>
      </w:r>
      <w:r w:rsidR="00176F39">
        <w:rPr>
          <w:rFonts w:ascii="Arial" w:hAnsi="Arial" w:cs="Arial"/>
          <w:bCs/>
          <w:color w:val="auto"/>
        </w:rPr>
        <w:t>n</w:t>
      </w:r>
      <w:r w:rsidR="003D1C9B">
        <w:rPr>
          <w:rFonts w:ascii="Arial" w:hAnsi="Arial" w:cs="Arial"/>
          <w:bCs/>
          <w:color w:val="auto"/>
        </w:rPr>
        <w:t xml:space="preserve">ie będzie przekracza ilości określonych </w:t>
      </w:r>
      <w:r w:rsidR="00176F39">
        <w:rPr>
          <w:rFonts w:ascii="Arial" w:hAnsi="Arial" w:cs="Arial"/>
          <w:bCs/>
          <w:color w:val="auto"/>
        </w:rPr>
        <w:br/>
      </w:r>
      <w:r w:rsidR="003D1C9B">
        <w:rPr>
          <w:rFonts w:ascii="Arial" w:hAnsi="Arial" w:cs="Arial"/>
          <w:bCs/>
          <w:color w:val="auto"/>
        </w:rPr>
        <w:t>w poniżej tabeli.</w:t>
      </w:r>
    </w:p>
    <w:tbl>
      <w:tblPr>
        <w:tblStyle w:val="Tabela-Siatka10"/>
        <w:tblW w:w="9101" w:type="dxa"/>
        <w:tblLayout w:type="fixed"/>
        <w:tblLook w:val="01E0" w:firstRow="1" w:lastRow="1" w:firstColumn="1" w:lastColumn="1" w:noHBand="0" w:noVBand="0"/>
      </w:tblPr>
      <w:tblGrid>
        <w:gridCol w:w="738"/>
        <w:gridCol w:w="1417"/>
        <w:gridCol w:w="5387"/>
        <w:gridCol w:w="1559"/>
      </w:tblGrid>
      <w:tr w:rsidR="003D1C9B" w:rsidRPr="003D1C9B" w14:paraId="7D6D830E" w14:textId="77777777" w:rsidTr="00931554">
        <w:tc>
          <w:tcPr>
            <w:tcW w:w="738" w:type="dxa"/>
          </w:tcPr>
          <w:p w14:paraId="7B4B65A7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L.p.</w:t>
            </w:r>
          </w:p>
        </w:tc>
        <w:tc>
          <w:tcPr>
            <w:tcW w:w="1417" w:type="dxa"/>
          </w:tcPr>
          <w:p w14:paraId="1687C3F0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Kod odpadu</w:t>
            </w:r>
          </w:p>
        </w:tc>
        <w:tc>
          <w:tcPr>
            <w:tcW w:w="5387" w:type="dxa"/>
          </w:tcPr>
          <w:p w14:paraId="717482DC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Rodzaj odpadu</w:t>
            </w:r>
          </w:p>
        </w:tc>
        <w:tc>
          <w:tcPr>
            <w:tcW w:w="1559" w:type="dxa"/>
          </w:tcPr>
          <w:p w14:paraId="1EA956E9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Ilość odpadu</w:t>
            </w:r>
          </w:p>
          <w:p w14:paraId="6177DA2C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Mg/rok</w:t>
            </w:r>
          </w:p>
        </w:tc>
      </w:tr>
      <w:tr w:rsidR="003D1C9B" w:rsidRPr="003D1C9B" w14:paraId="3D756700" w14:textId="77777777" w:rsidTr="00931554">
        <w:tc>
          <w:tcPr>
            <w:tcW w:w="738" w:type="dxa"/>
          </w:tcPr>
          <w:p w14:paraId="217C643D" w14:textId="77777777" w:rsidR="003D1C9B" w:rsidRPr="003D1C9B" w:rsidRDefault="003D1C9B" w:rsidP="003D1C9B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  <w:tc>
          <w:tcPr>
            <w:tcW w:w="1417" w:type="dxa"/>
          </w:tcPr>
          <w:p w14:paraId="3C1E3D52" w14:textId="77777777" w:rsidR="003D1C9B" w:rsidRPr="003D1C9B" w:rsidRDefault="003D1C9B" w:rsidP="00F665A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15 02 02*</w:t>
            </w:r>
          </w:p>
        </w:tc>
        <w:tc>
          <w:tcPr>
            <w:tcW w:w="5387" w:type="dxa"/>
          </w:tcPr>
          <w:p w14:paraId="6F233F5D" w14:textId="2B559F74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 xml:space="preserve">Sorbenty, materiały filtracyjne do wycierania </w:t>
            </w: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br/>
              <w:t>(np. szmaty, ścierki) i ubrania ochronne zanieczyszczone</w:t>
            </w:r>
            <w:r w:rsidR="00F67574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substancjami niebezpiecznymi</w:t>
            </w:r>
          </w:p>
        </w:tc>
        <w:tc>
          <w:tcPr>
            <w:tcW w:w="1559" w:type="dxa"/>
          </w:tcPr>
          <w:p w14:paraId="02ADEEBB" w14:textId="1EFBAE92" w:rsidR="003D1C9B" w:rsidRPr="003D1C9B" w:rsidRDefault="00176F39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0,8</w:t>
            </w:r>
          </w:p>
        </w:tc>
      </w:tr>
      <w:tr w:rsidR="003D1C9B" w:rsidRPr="003D1C9B" w14:paraId="19051104" w14:textId="77777777" w:rsidTr="00931554">
        <w:tc>
          <w:tcPr>
            <w:tcW w:w="738" w:type="dxa"/>
          </w:tcPr>
          <w:p w14:paraId="5BFD516D" w14:textId="77777777" w:rsidR="003D1C9B" w:rsidRPr="003D1C9B" w:rsidRDefault="003D1C9B" w:rsidP="003D1C9B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2029A80E" w14:textId="77777777" w:rsidR="003D1C9B" w:rsidRPr="003D1C9B" w:rsidRDefault="003D1C9B" w:rsidP="00F665A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15 01 10*</w:t>
            </w:r>
          </w:p>
        </w:tc>
        <w:tc>
          <w:tcPr>
            <w:tcW w:w="5387" w:type="dxa"/>
          </w:tcPr>
          <w:p w14:paraId="7920D250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559" w:type="dxa"/>
          </w:tcPr>
          <w:p w14:paraId="28B95938" w14:textId="4B7DF725" w:rsidR="003D1C9B" w:rsidRPr="003D1C9B" w:rsidRDefault="00176F39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1,0</w:t>
            </w:r>
          </w:p>
        </w:tc>
      </w:tr>
      <w:tr w:rsidR="003D1C9B" w:rsidRPr="003D1C9B" w14:paraId="6B3A50D5" w14:textId="77777777" w:rsidTr="00931554">
        <w:tc>
          <w:tcPr>
            <w:tcW w:w="738" w:type="dxa"/>
          </w:tcPr>
          <w:p w14:paraId="726A95E0" w14:textId="77777777" w:rsidR="003D1C9B" w:rsidRPr="003D1C9B" w:rsidRDefault="003D1C9B" w:rsidP="003D1C9B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7E04A0E4" w14:textId="77777777" w:rsidR="003D1C9B" w:rsidRPr="003D1C9B" w:rsidRDefault="003D1C9B" w:rsidP="00F665A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16 02 13*</w:t>
            </w:r>
          </w:p>
        </w:tc>
        <w:tc>
          <w:tcPr>
            <w:tcW w:w="5387" w:type="dxa"/>
          </w:tcPr>
          <w:p w14:paraId="129D4809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Zużyte urządzenia zawierające niebezpieczne elementy (zużyte lampy fluorescencyjne</w:t>
            </w:r>
          </w:p>
          <w:p w14:paraId="36E148D4" w14:textId="77777777" w:rsidR="003D1C9B" w:rsidRPr="003D1C9B" w:rsidRDefault="003D1C9B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 xml:space="preserve"> i wyładowcze).</w:t>
            </w:r>
          </w:p>
        </w:tc>
        <w:tc>
          <w:tcPr>
            <w:tcW w:w="1559" w:type="dxa"/>
          </w:tcPr>
          <w:p w14:paraId="37CFD48A" w14:textId="30755D6B" w:rsidR="003D1C9B" w:rsidRPr="003D1C9B" w:rsidRDefault="00176F39" w:rsidP="003D1C9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0,05</w:t>
            </w:r>
          </w:p>
        </w:tc>
      </w:tr>
      <w:tr w:rsidR="00176F39" w:rsidRPr="003D1C9B" w14:paraId="34C30487" w14:textId="77777777" w:rsidTr="00931554">
        <w:tc>
          <w:tcPr>
            <w:tcW w:w="738" w:type="dxa"/>
          </w:tcPr>
          <w:p w14:paraId="5486CAA5" w14:textId="77777777" w:rsidR="00176F39" w:rsidRPr="003D1C9B" w:rsidRDefault="00176F39" w:rsidP="00176F39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52190BF5" w14:textId="56617D0C" w:rsidR="00176F39" w:rsidRPr="003D1C9B" w:rsidRDefault="00176F39" w:rsidP="00F665A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15 01 01</w:t>
            </w:r>
          </w:p>
        </w:tc>
        <w:tc>
          <w:tcPr>
            <w:tcW w:w="5387" w:type="dxa"/>
          </w:tcPr>
          <w:p w14:paraId="25ECA50D" w14:textId="75070F92" w:rsidR="00176F39" w:rsidRPr="003D1C9B" w:rsidRDefault="00176F39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Opakowania z papieru i tektury</w:t>
            </w:r>
          </w:p>
        </w:tc>
        <w:tc>
          <w:tcPr>
            <w:tcW w:w="1559" w:type="dxa"/>
          </w:tcPr>
          <w:p w14:paraId="02849E8C" w14:textId="194F81CB" w:rsidR="00176F39" w:rsidRDefault="00176F39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0,1</w:t>
            </w:r>
          </w:p>
        </w:tc>
      </w:tr>
      <w:tr w:rsidR="00176F39" w:rsidRPr="003D1C9B" w14:paraId="014729C1" w14:textId="77777777" w:rsidTr="00931554">
        <w:tc>
          <w:tcPr>
            <w:tcW w:w="738" w:type="dxa"/>
          </w:tcPr>
          <w:p w14:paraId="6993F99C" w14:textId="77777777" w:rsidR="00176F39" w:rsidRPr="003D1C9B" w:rsidRDefault="00176F39" w:rsidP="00176F39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6CDBCA55" w14:textId="7FDDBED2" w:rsidR="00176F39" w:rsidRPr="003D1C9B" w:rsidRDefault="00176F39" w:rsidP="00F665A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15 01 02</w:t>
            </w:r>
          </w:p>
        </w:tc>
        <w:tc>
          <w:tcPr>
            <w:tcW w:w="5387" w:type="dxa"/>
          </w:tcPr>
          <w:p w14:paraId="46EE17F7" w14:textId="78EE8B74" w:rsidR="00176F39" w:rsidRPr="003D1C9B" w:rsidRDefault="00176F39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Opakowania z tworzyw sztucznych</w:t>
            </w:r>
          </w:p>
        </w:tc>
        <w:tc>
          <w:tcPr>
            <w:tcW w:w="1559" w:type="dxa"/>
          </w:tcPr>
          <w:p w14:paraId="371A2696" w14:textId="17FE6B92" w:rsidR="00176F39" w:rsidRDefault="00176F39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</w:tr>
      <w:tr w:rsidR="00176F39" w:rsidRPr="003D1C9B" w14:paraId="2E594999" w14:textId="77777777" w:rsidTr="00931554">
        <w:tc>
          <w:tcPr>
            <w:tcW w:w="738" w:type="dxa"/>
          </w:tcPr>
          <w:p w14:paraId="51B5DFA3" w14:textId="77777777" w:rsidR="00176F39" w:rsidRPr="003D1C9B" w:rsidRDefault="00176F39" w:rsidP="00176F39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49514290" w14:textId="30E4C4F0" w:rsidR="00176F39" w:rsidRPr="003D1C9B" w:rsidRDefault="00176F39" w:rsidP="00F665A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15 01 03</w:t>
            </w:r>
          </w:p>
        </w:tc>
        <w:tc>
          <w:tcPr>
            <w:tcW w:w="5387" w:type="dxa"/>
          </w:tcPr>
          <w:p w14:paraId="4D7359B1" w14:textId="5363F2AB" w:rsidR="00176F39" w:rsidRPr="003D1C9B" w:rsidRDefault="00176F39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Opakowania z drewna</w:t>
            </w:r>
          </w:p>
        </w:tc>
        <w:tc>
          <w:tcPr>
            <w:tcW w:w="1559" w:type="dxa"/>
          </w:tcPr>
          <w:p w14:paraId="5D44AACC" w14:textId="27CF5850" w:rsidR="00176F39" w:rsidRPr="003D1C9B" w:rsidRDefault="00F67574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</w:tr>
      <w:tr w:rsidR="00176F39" w:rsidRPr="003D1C9B" w14:paraId="7CD61B16" w14:textId="77777777" w:rsidTr="00931554">
        <w:tc>
          <w:tcPr>
            <w:tcW w:w="738" w:type="dxa"/>
          </w:tcPr>
          <w:p w14:paraId="7C2EFC2B" w14:textId="77777777" w:rsidR="00176F39" w:rsidRPr="003D1C9B" w:rsidRDefault="00176F39" w:rsidP="00176F39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318CF522" w14:textId="48D42735" w:rsidR="00176F39" w:rsidRPr="003D1C9B" w:rsidRDefault="00176F39" w:rsidP="00F665A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b/>
                <w:sz w:val="20"/>
                <w:lang w:eastAsia="pl-PL"/>
              </w:rPr>
              <w:t>16 02 14</w:t>
            </w:r>
          </w:p>
        </w:tc>
        <w:tc>
          <w:tcPr>
            <w:tcW w:w="5387" w:type="dxa"/>
          </w:tcPr>
          <w:p w14:paraId="07A4E868" w14:textId="0DF0ED54" w:rsidR="00176F39" w:rsidRPr="003D1C9B" w:rsidRDefault="00176F39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Zużyte urządzenia inne niż wymienione w 16 02 09 i 16 02 15 (sprzęt elektroniczny, komputery)</w:t>
            </w:r>
          </w:p>
        </w:tc>
        <w:tc>
          <w:tcPr>
            <w:tcW w:w="1559" w:type="dxa"/>
          </w:tcPr>
          <w:p w14:paraId="5C748318" w14:textId="500C2258" w:rsidR="00176F39" w:rsidRDefault="00176F39" w:rsidP="00176F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1C9B">
              <w:rPr>
                <w:rFonts w:ascii="Arial" w:eastAsia="Times New Roman" w:hAnsi="Arial" w:cs="Arial"/>
                <w:sz w:val="2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</w:tr>
    </w:tbl>
    <w:p w14:paraId="40B734D0" w14:textId="77777777" w:rsidR="00E2242A" w:rsidRPr="00D97FC7" w:rsidRDefault="00E2242A" w:rsidP="00E2242A">
      <w:pPr>
        <w:pStyle w:val="Tekstpodstawowy2"/>
        <w:spacing w:before="360" w:line="276" w:lineRule="auto"/>
        <w:jc w:val="both"/>
        <w:rPr>
          <w:rFonts w:ascii="Arial" w:hAnsi="Arial" w:cs="Arial"/>
          <w:b/>
          <w:u w:val="single"/>
        </w:rPr>
      </w:pPr>
      <w:r w:rsidRPr="00D97FC7">
        <w:rPr>
          <w:rFonts w:ascii="Arial" w:hAnsi="Arial" w:cs="Arial"/>
          <w:b/>
          <w:u w:val="single"/>
        </w:rPr>
        <w:t>II. Pozostałe warunki decyzji pozostają bez zmian.</w:t>
      </w:r>
    </w:p>
    <w:p w14:paraId="4F71F04B" w14:textId="77777777" w:rsidR="00E2242A" w:rsidRPr="00D97FC7" w:rsidRDefault="00E2242A" w:rsidP="00AA6DD2">
      <w:pPr>
        <w:pStyle w:val="Nagwek2"/>
      </w:pPr>
      <w:r w:rsidRPr="00D97FC7">
        <w:t>Uzasadnienie</w:t>
      </w:r>
    </w:p>
    <w:p w14:paraId="1F710357" w14:textId="3C11B8E4" w:rsidR="00D97FC7" w:rsidRPr="00E90072" w:rsidRDefault="00E2242A" w:rsidP="00D97FC7">
      <w:p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4E0AF1">
        <w:rPr>
          <w:rFonts w:ascii="Arial" w:hAnsi="Arial"/>
          <w:color w:val="FF0000"/>
        </w:rPr>
        <w:tab/>
      </w:r>
      <w:proofErr w:type="spellStart"/>
      <w:r w:rsidR="00D97FC7" w:rsidRPr="00E90072">
        <w:rPr>
          <w:rFonts w:ascii="Arial" w:hAnsi="Arial" w:cs="Arial"/>
          <w:b/>
          <w:lang w:eastAsia="en-US"/>
        </w:rPr>
        <w:t>Weldon</w:t>
      </w:r>
      <w:proofErr w:type="spellEnd"/>
      <w:r w:rsidR="00D97FC7" w:rsidRPr="00E90072">
        <w:rPr>
          <w:rFonts w:ascii="Arial" w:hAnsi="Arial" w:cs="Arial"/>
          <w:b/>
          <w:lang w:eastAsia="en-US"/>
        </w:rPr>
        <w:t xml:space="preserve"> Sp. z o.o., 39-102 Brzezówka 90A</w:t>
      </w:r>
      <w:r w:rsidR="00D97FC7" w:rsidRPr="00E90072">
        <w:rPr>
          <w:rFonts w:ascii="Arial" w:hAnsi="Arial"/>
        </w:rPr>
        <w:t xml:space="preserve"> </w:t>
      </w:r>
      <w:r w:rsidR="00D97FC7">
        <w:rPr>
          <w:rFonts w:ascii="Arial" w:hAnsi="Arial"/>
        </w:rPr>
        <w:t xml:space="preserve">pismem </w:t>
      </w:r>
      <w:r w:rsidR="00D97FC7" w:rsidRPr="00E90072">
        <w:rPr>
          <w:rFonts w:ascii="Arial" w:hAnsi="Arial"/>
        </w:rPr>
        <w:t xml:space="preserve">z dnia 5.10.2022r. (data wpływu: 18.10.2022r..), znak: OS/01/0510/2022 </w:t>
      </w:r>
      <w:r w:rsidR="00D97FC7">
        <w:rPr>
          <w:rFonts w:ascii="Arial" w:hAnsi="Arial"/>
        </w:rPr>
        <w:t xml:space="preserve">wystąpiła z wnioskiem </w:t>
      </w:r>
      <w:r w:rsidR="00D97FC7" w:rsidRPr="00E90072">
        <w:rPr>
          <w:rFonts w:ascii="Arial" w:hAnsi="Arial"/>
        </w:rPr>
        <w:t xml:space="preserve">w sprawie zmiany </w:t>
      </w:r>
      <w:r w:rsidR="00D97FC7" w:rsidRPr="00E90072">
        <w:rPr>
          <w:rFonts w:ascii="Arial" w:eastAsia="Times New Roman" w:hAnsi="Arial" w:cs="Arial"/>
          <w:lang w:eastAsia="pl-PL"/>
        </w:rPr>
        <w:t xml:space="preserve">pozwolenia zintegrowanego na prowadzenie instalacji ocynkowni ogniowej </w:t>
      </w:r>
      <w:r w:rsidR="00D97FC7">
        <w:rPr>
          <w:rFonts w:ascii="Arial" w:eastAsia="Times New Roman" w:hAnsi="Arial" w:cs="Arial"/>
          <w:lang w:eastAsia="pl-PL"/>
        </w:rPr>
        <w:br/>
      </w:r>
      <w:r w:rsidR="00D97FC7" w:rsidRPr="00E90072">
        <w:rPr>
          <w:rFonts w:ascii="Arial" w:eastAsia="Times New Roman" w:hAnsi="Arial" w:cs="Arial"/>
          <w:lang w:eastAsia="pl-PL"/>
        </w:rPr>
        <w:t>o zdolności produkcyjnej 32 000 Mg/rok ocynkowanych wyrobów stalowych, zlokalizowanej przy ul. Metalowców 25, 39-200 Dębica,</w:t>
      </w:r>
    </w:p>
    <w:p w14:paraId="17BCE7B0" w14:textId="3290E245" w:rsidR="00E2242A" w:rsidRPr="00313A45" w:rsidRDefault="00E2242A" w:rsidP="00E2242A">
      <w:pPr>
        <w:spacing w:line="276" w:lineRule="auto"/>
        <w:ind w:firstLine="708"/>
        <w:jc w:val="both"/>
        <w:rPr>
          <w:rFonts w:ascii="Arial" w:hAnsi="Arial" w:cs="Arial"/>
        </w:rPr>
      </w:pPr>
      <w:r w:rsidRPr="00313A45">
        <w:rPr>
          <w:rFonts w:ascii="Arial" w:hAnsi="Arial" w:cs="Arial"/>
        </w:rPr>
        <w:tab/>
        <w:t>Zgodnie z art. 209 ust.1 ustawy z dnia 27 kwietnia 2001 r. Prawo ochrony środowiska wersja elektroniczna wniosku została przesłana do Ministra</w:t>
      </w:r>
      <w:r w:rsidR="00A37282">
        <w:rPr>
          <w:rFonts w:ascii="Arial" w:hAnsi="Arial" w:cs="Arial"/>
        </w:rPr>
        <w:t xml:space="preserve"> Klimatu </w:t>
      </w:r>
      <w:r w:rsidR="00A37282">
        <w:rPr>
          <w:rFonts w:ascii="Arial" w:hAnsi="Arial" w:cs="Arial"/>
        </w:rPr>
        <w:br/>
        <w:t>i</w:t>
      </w:r>
      <w:r w:rsidRPr="00313A45">
        <w:rPr>
          <w:rFonts w:ascii="Arial" w:hAnsi="Arial" w:cs="Arial"/>
        </w:rPr>
        <w:t xml:space="preserve"> Środowiska przy piśmie z dnia </w:t>
      </w:r>
      <w:r w:rsidR="00313A45" w:rsidRPr="00313A45">
        <w:rPr>
          <w:rFonts w:ascii="Arial" w:hAnsi="Arial" w:cs="Arial"/>
        </w:rPr>
        <w:t>27</w:t>
      </w:r>
      <w:r w:rsidRPr="00313A45">
        <w:rPr>
          <w:rFonts w:ascii="Arial" w:hAnsi="Arial" w:cs="Arial"/>
        </w:rPr>
        <w:t xml:space="preserve"> </w:t>
      </w:r>
      <w:r w:rsidR="00313A45" w:rsidRPr="00313A45">
        <w:rPr>
          <w:rFonts w:ascii="Arial" w:hAnsi="Arial" w:cs="Arial"/>
        </w:rPr>
        <w:t>października</w:t>
      </w:r>
      <w:r w:rsidRPr="00313A45">
        <w:rPr>
          <w:rFonts w:ascii="Arial" w:hAnsi="Arial" w:cs="Arial"/>
        </w:rPr>
        <w:t xml:space="preserve"> 2022r., znak: </w:t>
      </w:r>
      <w:bookmarkStart w:id="5" w:name="_Hlk73084631"/>
      <w:r w:rsidRPr="00313A45">
        <w:rPr>
          <w:rFonts w:ascii="Arial" w:hAnsi="Arial" w:cs="Arial"/>
        </w:rPr>
        <w:t>OS-I.7222.</w:t>
      </w:r>
      <w:r w:rsidR="00313A45" w:rsidRPr="00313A45">
        <w:rPr>
          <w:rFonts w:ascii="Arial" w:hAnsi="Arial" w:cs="Arial"/>
        </w:rPr>
        <w:t>25.10.</w:t>
      </w:r>
      <w:r w:rsidRPr="00313A45">
        <w:rPr>
          <w:rFonts w:ascii="Arial" w:hAnsi="Arial" w:cs="Arial"/>
        </w:rPr>
        <w:t xml:space="preserve">2022.ES </w:t>
      </w:r>
      <w:bookmarkEnd w:id="5"/>
      <w:r w:rsidRPr="00313A45">
        <w:rPr>
          <w:rFonts w:ascii="Arial" w:hAnsi="Arial" w:cs="Arial"/>
        </w:rPr>
        <w:t>celem rejestracji. Informacja o przedmiotowym wniosku umieszczona została w publicznie dostępnym wykazie danych o dokumentach zawierających informacje o środowisku i jego ochronie pod numerem 6</w:t>
      </w:r>
      <w:r w:rsidR="00313A45" w:rsidRPr="00313A45">
        <w:rPr>
          <w:rFonts w:ascii="Arial" w:hAnsi="Arial" w:cs="Arial"/>
        </w:rPr>
        <w:t>85</w:t>
      </w:r>
      <w:r w:rsidRPr="00313A45">
        <w:rPr>
          <w:rFonts w:ascii="Arial" w:hAnsi="Arial" w:cs="Arial"/>
        </w:rPr>
        <w:t>/2022.</w:t>
      </w:r>
    </w:p>
    <w:p w14:paraId="45111544" w14:textId="77777777" w:rsidR="00E2242A" w:rsidRPr="0085635D" w:rsidRDefault="00E2242A" w:rsidP="00E2242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635D">
        <w:rPr>
          <w:rFonts w:ascii="Arial" w:hAnsi="Arial" w:cs="Arial"/>
        </w:rPr>
        <w:t>Rozpatrując wniosek oraz całość akt w sprawie ustaliłem, co następuje.</w:t>
      </w:r>
    </w:p>
    <w:p w14:paraId="08749E9A" w14:textId="3CB8A53A" w:rsidR="00A60F01" w:rsidRPr="00A60F01" w:rsidRDefault="00E2242A" w:rsidP="00A60F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5635D">
        <w:rPr>
          <w:rStyle w:val="markedcontent"/>
          <w:rFonts w:ascii="Arial" w:hAnsi="Arial" w:cs="Arial"/>
        </w:rPr>
        <w:t xml:space="preserve">Spółka eksploatuje instalację </w:t>
      </w:r>
      <w:r w:rsidR="00A60F01" w:rsidRPr="0085635D">
        <w:rPr>
          <w:rFonts w:ascii="Arial" w:eastAsia="Times New Roman" w:hAnsi="Arial" w:cs="Arial"/>
          <w:lang w:eastAsia="pl-PL"/>
        </w:rPr>
        <w:t xml:space="preserve"> ocynkowni, która zgodnie z § 2 ust.1 pkt. 13 d rozporządzenia Rady Ministrów z dnia 10 września 2019r. w sprawie określenia rodzajów przedsięwzięć mogących znacząco oddziaływać na środowisko </w:t>
      </w:r>
      <w:r w:rsidR="00A60F01" w:rsidRPr="0085635D">
        <w:rPr>
          <w:rFonts w:ascii="Arial" w:eastAsia="Times New Roman" w:hAnsi="Arial" w:cs="Arial"/>
          <w:lang w:eastAsia="pl-PL"/>
        </w:rPr>
        <w:br/>
        <w:t>(Dz. U. z 2019r. poz. 1839</w:t>
      </w:r>
      <w:r w:rsidR="0085635D">
        <w:rPr>
          <w:rFonts w:ascii="Arial" w:eastAsia="Times New Roman" w:hAnsi="Arial" w:cs="Arial"/>
          <w:lang w:eastAsia="pl-PL"/>
        </w:rPr>
        <w:t xml:space="preserve"> ze zm.</w:t>
      </w:r>
      <w:r w:rsidR="00A60F01" w:rsidRPr="0085635D">
        <w:rPr>
          <w:rFonts w:ascii="Arial" w:eastAsia="Times New Roman" w:hAnsi="Arial" w:cs="Arial"/>
          <w:lang w:eastAsia="pl-PL"/>
        </w:rPr>
        <w:t xml:space="preserve">), zaliczana jest do </w:t>
      </w:r>
      <w:r w:rsidR="00A60F01" w:rsidRPr="00A60F01">
        <w:rPr>
          <w:rFonts w:ascii="Arial" w:eastAsia="Times New Roman" w:hAnsi="Arial" w:cs="Arial"/>
          <w:lang w:eastAsia="pl-PL"/>
        </w:rPr>
        <w:t xml:space="preserve">przedsięwzięć mogących zawsze znacząco oddziaływać na środowisko, w rozumieniu ustawy z dnia 3 października 2008 r. o udostępnianiu informacji o środowisku i jego ochronie, udziale społeczeństwa </w:t>
      </w:r>
      <w:r w:rsidR="00A60F01" w:rsidRPr="00A60F01">
        <w:rPr>
          <w:rFonts w:ascii="Arial" w:eastAsia="Times New Roman" w:hAnsi="Arial" w:cs="Arial"/>
          <w:lang w:eastAsia="pl-PL"/>
        </w:rPr>
        <w:lastRenderedPageBreak/>
        <w:t xml:space="preserve">w ochronie środowiska oraz o ocenach oddziaływania na środowisko. Tym samym, zgodnie z art. 183 w związku z art. 378 ust. 2 a pkt. 1 ustawy Prawo ochrony środowiska, organem właściwym do wydania i zmiany pozwolenia jest marszałek województwa. </w:t>
      </w:r>
    </w:p>
    <w:p w14:paraId="60FAB8C0" w14:textId="60694136" w:rsidR="00E2242A" w:rsidRPr="0085635D" w:rsidRDefault="00E2242A" w:rsidP="00A60F01">
      <w:pPr>
        <w:spacing w:line="276" w:lineRule="auto"/>
        <w:ind w:firstLine="708"/>
        <w:jc w:val="both"/>
        <w:rPr>
          <w:rFonts w:ascii="Arial" w:hAnsi="Arial" w:cs="Arial"/>
        </w:rPr>
      </w:pPr>
      <w:r w:rsidRPr="0085635D">
        <w:rPr>
          <w:rFonts w:ascii="Arial" w:hAnsi="Arial" w:cs="Arial"/>
        </w:rPr>
        <w:t xml:space="preserve">Wniosek przedłożony został w odpowiedzi na wezwanie Marszałka Województwa Podkarpackiego z dnia </w:t>
      </w:r>
      <w:r w:rsidR="0085635D" w:rsidRPr="0085635D">
        <w:rPr>
          <w:rFonts w:ascii="Arial" w:hAnsi="Arial" w:cs="Arial"/>
        </w:rPr>
        <w:t>14.04.</w:t>
      </w:r>
      <w:r w:rsidRPr="0085635D">
        <w:rPr>
          <w:rFonts w:ascii="Arial" w:hAnsi="Arial" w:cs="Arial"/>
        </w:rPr>
        <w:t xml:space="preserve">2022r. znak: </w:t>
      </w:r>
      <w:r w:rsidRPr="0085635D">
        <w:rPr>
          <w:rFonts w:ascii="Arial" w:hAnsi="Arial" w:cs="Arial"/>
          <w:bCs/>
        </w:rPr>
        <w:t>OS-I.7222.</w:t>
      </w:r>
      <w:r w:rsidR="0085635D" w:rsidRPr="0085635D">
        <w:rPr>
          <w:rFonts w:ascii="Arial" w:hAnsi="Arial" w:cs="Arial"/>
          <w:bCs/>
        </w:rPr>
        <w:t>25.5</w:t>
      </w:r>
      <w:r w:rsidRPr="0085635D">
        <w:rPr>
          <w:rFonts w:ascii="Arial" w:hAnsi="Arial" w:cs="Arial"/>
          <w:bCs/>
        </w:rPr>
        <w:t>.2022.ES</w:t>
      </w:r>
      <w:r w:rsidRPr="0085635D">
        <w:rPr>
          <w:rFonts w:ascii="Arial" w:hAnsi="Arial" w:cs="Arial"/>
        </w:rPr>
        <w:t xml:space="preserve"> </w:t>
      </w:r>
      <w:r w:rsidRPr="0085635D">
        <w:rPr>
          <w:rFonts w:ascii="Arial" w:hAnsi="Arial" w:cs="Arial"/>
        </w:rPr>
        <w:br/>
        <w:t>w związku z zakończonym przeglądem pozwolenia zintegrowanego, w trakcie którego ustalono, iż zapisy pozwolenia wymagają zaktualizowania części opisowej pozwolenia oraz warunków emisji zanieczyszczeń do powietrza.</w:t>
      </w:r>
    </w:p>
    <w:p w14:paraId="0D8E9185" w14:textId="464B37BC" w:rsidR="00E2242A" w:rsidRPr="0085635D" w:rsidRDefault="00E2242A" w:rsidP="0085635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5635D">
        <w:rPr>
          <w:rFonts w:ascii="Arial" w:hAnsi="Arial" w:cs="Arial"/>
        </w:rPr>
        <w:tab/>
        <w:t xml:space="preserve">Po szczegółowym zapoznaniu się z przedłożoną dokumentacją, uznano, że spełnia ona wymogi art. 208 ust. 4 ustawy Prawo ochrony środowiska. </w:t>
      </w:r>
      <w:r w:rsidR="0085635D">
        <w:rPr>
          <w:rFonts w:ascii="Arial" w:hAnsi="Arial" w:cs="Arial"/>
        </w:rPr>
        <w:br/>
      </w:r>
      <w:r w:rsidRPr="0085635D">
        <w:rPr>
          <w:rFonts w:ascii="Arial" w:hAnsi="Arial" w:cs="Arial"/>
        </w:rPr>
        <w:t>Zgodnie z wnioskiem dokonano zmian w obowiązującym pozwoleniu zintegrowanym</w:t>
      </w:r>
      <w:r w:rsidR="0085635D" w:rsidRPr="0085635D">
        <w:rPr>
          <w:rFonts w:ascii="Arial" w:hAnsi="Arial" w:cs="Arial"/>
        </w:rPr>
        <w:t xml:space="preserve"> w punkcie VI.6.1</w:t>
      </w:r>
      <w:r w:rsidR="0085635D" w:rsidRPr="0085635D">
        <w:rPr>
          <w:rFonts w:ascii="Arial" w:eastAsiaTheme="minorHAnsi" w:hAnsi="Arial" w:cs="Arial"/>
          <w:lang w:eastAsia="en-US"/>
        </w:rPr>
        <w:t xml:space="preserve"> w zakresie ustalenia w nim monitoringu wód zgodnie z zaleceniami opracowanej „Dokumentacji geologicznej z wykonania lokalnego monitoringu wód podziemnych w celu oceny stanu zanieczyszczenia środowiska gruntowo-wodnego na terenie należącym do Firmy </w:t>
      </w:r>
      <w:proofErr w:type="spellStart"/>
      <w:r w:rsidR="0085635D" w:rsidRPr="0085635D">
        <w:rPr>
          <w:rFonts w:ascii="Arial" w:eastAsiaTheme="minorHAnsi" w:hAnsi="Arial" w:cs="Arial"/>
          <w:lang w:eastAsia="en-US"/>
        </w:rPr>
        <w:t>Weldon</w:t>
      </w:r>
      <w:proofErr w:type="spellEnd"/>
      <w:r w:rsidR="0085635D" w:rsidRPr="0085635D">
        <w:rPr>
          <w:rFonts w:ascii="Arial" w:eastAsiaTheme="minorHAnsi" w:hAnsi="Arial" w:cs="Arial"/>
          <w:lang w:eastAsia="en-US"/>
        </w:rPr>
        <w:t xml:space="preserve"> Sp. z o.o. w Dębicy</w:t>
      </w:r>
      <w:r w:rsidR="0085635D">
        <w:rPr>
          <w:rFonts w:ascii="Arial" w:eastAsiaTheme="minorHAnsi" w:hAnsi="Arial" w:cs="Arial"/>
          <w:lang w:eastAsia="en-US"/>
        </w:rPr>
        <w:t>.</w:t>
      </w:r>
    </w:p>
    <w:p w14:paraId="69B91841" w14:textId="1B343A14" w:rsidR="001A084F" w:rsidRPr="00BE2830" w:rsidRDefault="00D97FC7" w:rsidP="001A084F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E20AE5">
        <w:rPr>
          <w:rFonts w:ascii="Arial" w:hAnsi="Arial" w:cs="Arial"/>
        </w:rPr>
        <w:t xml:space="preserve">W trakcie prowadzonego postępowania, zgodnie z art. 183c ust. 1 i 2 ustawy </w:t>
      </w:r>
      <w:r w:rsidRPr="00E20AE5">
        <w:rPr>
          <w:rFonts w:ascii="Arial" w:hAnsi="Arial" w:cs="Arial"/>
        </w:rPr>
        <w:br/>
        <w:t xml:space="preserve">z dnia 27 kwietnia 2001 r. Prawo ochrony środowiska , pismem z dnia </w:t>
      </w:r>
      <w:r>
        <w:rPr>
          <w:rFonts w:ascii="Arial" w:hAnsi="Arial" w:cs="Arial"/>
        </w:rPr>
        <w:t>31</w:t>
      </w:r>
      <w:r w:rsidRPr="00E20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</w:t>
      </w:r>
      <w:r w:rsidRPr="00E20AE5">
        <w:rPr>
          <w:rFonts w:ascii="Arial" w:hAnsi="Arial" w:cs="Arial"/>
        </w:rPr>
        <w:t xml:space="preserve"> 2022r. znak: OS-I.7222.</w:t>
      </w:r>
      <w:r>
        <w:rPr>
          <w:rFonts w:ascii="Arial" w:hAnsi="Arial" w:cs="Arial"/>
        </w:rPr>
        <w:t>25.10</w:t>
      </w:r>
      <w:r w:rsidRPr="00E20AE5">
        <w:rPr>
          <w:rFonts w:ascii="Arial" w:hAnsi="Arial" w:cs="Arial"/>
        </w:rPr>
        <w:t xml:space="preserve">.2022.ES Marszałek Województwa Podkarpackiego wystąpił z prośbą do Komendanta Powiatowego Państwowej Straży Pożarnej </w:t>
      </w:r>
      <w:r w:rsidR="001A084F">
        <w:rPr>
          <w:rFonts w:ascii="Arial" w:hAnsi="Arial" w:cs="Arial"/>
        </w:rPr>
        <w:br/>
      </w:r>
      <w:r w:rsidRPr="00E20AE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Dębicy</w:t>
      </w:r>
      <w:r w:rsidRPr="00E20AE5">
        <w:rPr>
          <w:rFonts w:ascii="Arial" w:hAnsi="Arial" w:cs="Arial"/>
        </w:rPr>
        <w:t xml:space="preserve"> o przeprowadzenie kontroli ww. instalacji </w:t>
      </w:r>
      <w:r w:rsidRPr="0017457B">
        <w:rPr>
          <w:rFonts w:ascii="Arial" w:hAnsi="Arial" w:cs="Arial"/>
        </w:rPr>
        <w:t xml:space="preserve">w tym miejsc magazynowania odpadów, w zakresie spełnienia wymagań określonych w przepisach dotyczących ochrony przeciwpożarowej oraz w zakresie zgodności z warunkami ochrony przeciwpożarowej, o których mowa w opracowanym operacie przeciwpożarowym. Postanowieniem z dnia </w:t>
      </w:r>
      <w:r>
        <w:rPr>
          <w:rFonts w:ascii="Arial" w:hAnsi="Arial" w:cs="Arial"/>
        </w:rPr>
        <w:t>30</w:t>
      </w:r>
      <w:r w:rsidRPr="00174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listopada </w:t>
      </w:r>
      <w:r w:rsidRPr="0017457B">
        <w:rPr>
          <w:rFonts w:ascii="Arial" w:hAnsi="Arial" w:cs="Arial"/>
        </w:rPr>
        <w:t>2022r. znak: PZ.52</w:t>
      </w:r>
      <w:r>
        <w:rPr>
          <w:rFonts w:ascii="Arial" w:hAnsi="Arial" w:cs="Arial"/>
        </w:rPr>
        <w:t>805.45.2022</w:t>
      </w:r>
      <w:r w:rsidRPr="0017457B">
        <w:rPr>
          <w:rFonts w:ascii="Arial" w:hAnsi="Arial" w:cs="Arial"/>
        </w:rPr>
        <w:t xml:space="preserve"> (data wpływu do tut. Urzędu 0</w:t>
      </w:r>
      <w:r>
        <w:rPr>
          <w:rFonts w:ascii="Arial" w:hAnsi="Arial" w:cs="Arial"/>
        </w:rPr>
        <w:t>1</w:t>
      </w:r>
      <w:r w:rsidRPr="0017457B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17457B">
        <w:rPr>
          <w:rFonts w:ascii="Arial" w:hAnsi="Arial" w:cs="Arial"/>
        </w:rPr>
        <w:t xml:space="preserve">.2022) Komendant Powiatowy Państwowej Straży Pożarnej w </w:t>
      </w:r>
      <w:r>
        <w:rPr>
          <w:rFonts w:ascii="Arial" w:hAnsi="Arial" w:cs="Arial"/>
        </w:rPr>
        <w:t>Dębicy</w:t>
      </w:r>
      <w:r w:rsidRPr="0017457B">
        <w:rPr>
          <w:rFonts w:ascii="Arial" w:hAnsi="Arial" w:cs="Arial"/>
        </w:rPr>
        <w:t xml:space="preserve"> stwierdził spełnienie przez </w:t>
      </w:r>
      <w:proofErr w:type="spellStart"/>
      <w:r>
        <w:rPr>
          <w:rFonts w:ascii="Arial" w:hAnsi="Arial" w:cs="Arial"/>
        </w:rPr>
        <w:t>Weldon</w:t>
      </w:r>
      <w:proofErr w:type="spellEnd"/>
      <w:r>
        <w:rPr>
          <w:rFonts w:ascii="Arial" w:hAnsi="Arial" w:cs="Arial"/>
        </w:rPr>
        <w:t xml:space="preserve"> Sp. z o.o</w:t>
      </w:r>
      <w:r w:rsidRPr="00BE2830">
        <w:rPr>
          <w:rFonts w:ascii="Arial" w:hAnsi="Arial" w:cs="Arial"/>
        </w:rPr>
        <w:t xml:space="preserve">. wymagań określonych w przepisach przeciwpożarowych a także zgodność obiektów z warunkami zawartymi w operacie przeciwpożarowym. </w:t>
      </w:r>
      <w:r w:rsidR="001A084F" w:rsidRPr="00BE2830">
        <w:rPr>
          <w:rFonts w:ascii="Arial" w:hAnsi="Arial" w:cs="Arial"/>
        </w:rPr>
        <w:t>Warunki przeciwpożarowe wynikające z operatu przeciwpożarowego</w:t>
      </w:r>
      <w:r w:rsidR="00BE2830" w:rsidRPr="00BE2830">
        <w:rPr>
          <w:rFonts w:ascii="Arial" w:hAnsi="Arial" w:cs="Arial"/>
        </w:rPr>
        <w:t xml:space="preserve"> zostały</w:t>
      </w:r>
      <w:r w:rsidR="001A084F" w:rsidRPr="00BE2830">
        <w:rPr>
          <w:rFonts w:ascii="Arial" w:hAnsi="Arial" w:cs="Arial"/>
        </w:rPr>
        <w:t xml:space="preserve"> określone w decyzji </w:t>
      </w:r>
      <w:r w:rsidR="00BE2830" w:rsidRPr="00BE2830">
        <w:rPr>
          <w:rFonts w:ascii="Arial" w:hAnsi="Arial" w:cs="Arial"/>
        </w:rPr>
        <w:t xml:space="preserve">poprzez dodanie nowego </w:t>
      </w:r>
      <w:r w:rsidR="00BE2830" w:rsidRPr="00BE2830">
        <w:rPr>
          <w:rFonts w:ascii="Arial" w:hAnsi="Arial" w:cs="Arial"/>
        </w:rPr>
        <w:br/>
        <w:t xml:space="preserve">punktu </w:t>
      </w:r>
      <w:r w:rsidR="001A084F" w:rsidRPr="00BE2830">
        <w:rPr>
          <w:rFonts w:ascii="Arial" w:hAnsi="Arial" w:cs="Arial"/>
          <w:b/>
          <w:bCs/>
        </w:rPr>
        <w:t>VII.A.</w:t>
      </w:r>
    </w:p>
    <w:p w14:paraId="60CF0B9A" w14:textId="411A3EBE" w:rsidR="00E2242A" w:rsidRPr="00D97FC7" w:rsidRDefault="00E2242A" w:rsidP="00E2242A">
      <w:pPr>
        <w:spacing w:before="12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E2830">
        <w:rPr>
          <w:rFonts w:ascii="Arial" w:hAnsi="Arial" w:cs="Arial"/>
        </w:rPr>
        <w:t>Wnioskowane przez Spół</w:t>
      </w:r>
      <w:r w:rsidRPr="00D97FC7">
        <w:rPr>
          <w:rFonts w:ascii="Arial" w:hAnsi="Arial" w:cs="Arial"/>
        </w:rPr>
        <w:t xml:space="preserve">kę zmiany przedmiotowego pozwolenia nie stanowią istotnej zmiany instalacji w rozumieniu przepisów ustawy Prawo ochrony środowiska. </w:t>
      </w:r>
    </w:p>
    <w:p w14:paraId="01FCEFB6" w14:textId="77777777" w:rsidR="00E2242A" w:rsidRPr="00D97FC7" w:rsidRDefault="00E2242A" w:rsidP="00E2242A">
      <w:pPr>
        <w:spacing w:line="276" w:lineRule="auto"/>
        <w:jc w:val="both"/>
        <w:rPr>
          <w:rFonts w:ascii="Arial" w:eastAsia="Times New Roman" w:hAnsi="Arial" w:cs="Arial"/>
          <w:lang w:eastAsia="x-none"/>
        </w:rPr>
      </w:pPr>
      <w:r w:rsidRPr="00D97FC7">
        <w:rPr>
          <w:rFonts w:ascii="Arial" w:hAnsi="Arial" w:cs="Arial"/>
        </w:rPr>
        <w:t xml:space="preserve">Zmiany decyzji dokonano z w trybie art. 163 Kpa, </w:t>
      </w:r>
      <w:r w:rsidRPr="00D97FC7">
        <w:rPr>
          <w:rStyle w:val="info-list-value-uzasadnienie"/>
          <w:rFonts w:ascii="Arial" w:hAnsi="Arial" w:cs="Arial"/>
        </w:rPr>
        <w:t xml:space="preserve">w </w:t>
      </w:r>
      <w:r w:rsidRPr="00D97FC7">
        <w:rPr>
          <w:rFonts w:ascii="Arial" w:hAnsi="Arial" w:cs="Arial"/>
        </w:rPr>
        <w:t>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5F84C7A5" w14:textId="77777777" w:rsidR="00E2242A" w:rsidRPr="00D97FC7" w:rsidRDefault="00E2242A" w:rsidP="00E2242A">
      <w:pPr>
        <w:spacing w:line="276" w:lineRule="auto"/>
        <w:ind w:firstLine="709"/>
        <w:jc w:val="both"/>
        <w:rPr>
          <w:rFonts w:ascii="Arial" w:hAnsi="Arial" w:cs="Arial"/>
        </w:rPr>
      </w:pPr>
      <w:r w:rsidRPr="00D97FC7">
        <w:rPr>
          <w:rFonts w:ascii="Arial" w:hAnsi="Arial" w:cs="Arial"/>
        </w:rPr>
        <w:t xml:space="preserve">Wprowadzone zmiany obowiązującego pozwolenia zintegrowanego </w:t>
      </w:r>
      <w:r w:rsidRPr="00D97FC7">
        <w:rPr>
          <w:rFonts w:ascii="Arial" w:hAnsi="Arial" w:cs="Arial"/>
        </w:rPr>
        <w:br/>
        <w:t xml:space="preserve">nie zmieniają ustaleń dotyczących spełnienia wymogów wynikających z najlepszych dostępnych technik. </w:t>
      </w:r>
    </w:p>
    <w:p w14:paraId="03EBFD6F" w14:textId="77777777" w:rsidR="00E2242A" w:rsidRPr="00D97FC7" w:rsidRDefault="00E2242A" w:rsidP="00E2242A">
      <w:pPr>
        <w:spacing w:line="276" w:lineRule="auto"/>
        <w:ind w:firstLine="709"/>
        <w:jc w:val="both"/>
        <w:rPr>
          <w:rFonts w:ascii="Arial" w:hAnsi="Arial" w:cs="Arial"/>
        </w:rPr>
      </w:pPr>
      <w:r w:rsidRPr="00D97FC7">
        <w:rPr>
          <w:rFonts w:ascii="Arial" w:hAnsi="Arial" w:cs="Arial"/>
        </w:rPr>
        <w:lastRenderedPageBreak/>
        <w:t>Zgodnie z art. 10 § 1 Kodeksu postępowania administracyjnego organ zapewnił stronie czynny udział w każdym stadium postępowania a przed wydaniem decyzji umożliwił wypowiedzenie się co do zebranych materiałów.</w:t>
      </w:r>
    </w:p>
    <w:p w14:paraId="0F663271" w14:textId="77777777" w:rsidR="00E2242A" w:rsidRPr="00D97FC7" w:rsidRDefault="00E2242A" w:rsidP="00E2242A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D97FC7">
        <w:rPr>
          <w:rFonts w:ascii="Arial" w:hAnsi="Arial" w:cs="Arial"/>
          <w:color w:val="auto"/>
        </w:rPr>
        <w:t>Biorąc pod uwagę powyższe orzeczono jak w osnowie.</w:t>
      </w:r>
    </w:p>
    <w:p w14:paraId="5EA9C57B" w14:textId="77777777" w:rsidR="00E2242A" w:rsidRPr="00D97FC7" w:rsidRDefault="00E2242A" w:rsidP="00E2242A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D97FC7">
        <w:rPr>
          <w:rFonts w:ascii="Arial" w:hAnsi="Arial" w:cs="Arial"/>
          <w:b/>
          <w:color w:val="auto"/>
        </w:rPr>
        <w:t>Pouczenie</w:t>
      </w:r>
    </w:p>
    <w:p w14:paraId="3209F4DF" w14:textId="77777777" w:rsidR="00E2242A" w:rsidRPr="00D97FC7" w:rsidRDefault="00E2242A" w:rsidP="00E2242A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D97FC7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D97FC7">
        <w:rPr>
          <w:rFonts w:ascii="Arial" w:hAnsi="Arial" w:cs="Arial"/>
          <w:color w:val="auto"/>
        </w:rPr>
        <w:br/>
        <w:t xml:space="preserve">do Ministra Klimatu i Środowiska za pośrednictwem Marszałka Województwa Podkarpackiego w terminie 14 dni od dnia doręczenia decyzji </w:t>
      </w:r>
    </w:p>
    <w:p w14:paraId="4303EC26" w14:textId="77777777" w:rsidR="00E2242A" w:rsidRPr="00D97FC7" w:rsidRDefault="00E2242A" w:rsidP="00E2242A">
      <w:pPr>
        <w:spacing w:line="276" w:lineRule="auto"/>
        <w:ind w:firstLine="708"/>
        <w:jc w:val="both"/>
        <w:rPr>
          <w:rFonts w:ascii="Arial" w:hAnsi="Arial" w:cs="Arial"/>
        </w:rPr>
      </w:pPr>
      <w:r w:rsidRPr="00D97FC7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D97FC7">
        <w:rPr>
          <w:rFonts w:ascii="Arial" w:hAnsi="Arial" w:cs="Arial"/>
        </w:rPr>
        <w:br/>
        <w:t xml:space="preserve">Z dniem doręczenia Marszałkowi Województwa Podkarpackiego oświadczenia </w:t>
      </w:r>
      <w:r w:rsidRPr="00D97FC7">
        <w:rPr>
          <w:rFonts w:ascii="Arial" w:hAnsi="Arial" w:cs="Arial"/>
        </w:rPr>
        <w:br/>
        <w:t xml:space="preserve">o zrzeczeniu się prawa do wniesienia odwołania decyzja staje się ostateczna </w:t>
      </w:r>
      <w:r w:rsidRPr="00D97FC7">
        <w:rPr>
          <w:rFonts w:ascii="Arial" w:hAnsi="Arial" w:cs="Arial"/>
        </w:rPr>
        <w:br/>
        <w:t xml:space="preserve">i prawomocna. </w:t>
      </w:r>
    </w:p>
    <w:p w14:paraId="08873F2E" w14:textId="77777777" w:rsidR="00E2242A" w:rsidRPr="00D97FC7" w:rsidRDefault="00E2242A" w:rsidP="00E2242A">
      <w:pPr>
        <w:pStyle w:val="Default"/>
        <w:spacing w:line="276" w:lineRule="auto"/>
        <w:jc w:val="both"/>
        <w:rPr>
          <w:color w:val="auto"/>
        </w:rPr>
      </w:pPr>
    </w:p>
    <w:p w14:paraId="478F853A" w14:textId="77777777" w:rsidR="00E2242A" w:rsidRPr="00D97FC7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D97FC7">
        <w:rPr>
          <w:rFonts w:ascii="Arial" w:hAnsi="Arial"/>
          <w:color w:val="auto"/>
        </w:rPr>
        <w:tab/>
      </w:r>
      <w:r w:rsidRPr="00D97FC7">
        <w:rPr>
          <w:rFonts w:ascii="Arial" w:hAnsi="Arial"/>
          <w:color w:val="auto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D97FC7" w:rsidRPr="00D97FC7" w14:paraId="11ED9C0B" w14:textId="77777777">
        <w:tc>
          <w:tcPr>
            <w:tcW w:w="5098" w:type="dxa"/>
          </w:tcPr>
          <w:p w14:paraId="67F6E0C7" w14:textId="77777777" w:rsidR="00E2242A" w:rsidRPr="00D97FC7" w:rsidRDefault="00E2242A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bookmarkStart w:id="6" w:name="_Hlk99521776"/>
            <w:r w:rsidRPr="00D97FC7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051A22EA" w14:textId="51E21C89" w:rsidR="00E2242A" w:rsidRPr="00D97FC7" w:rsidRDefault="00E2242A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D97FC7">
              <w:rPr>
                <w:rFonts w:ascii="Arial" w:hAnsi="Arial"/>
                <w:sz w:val="16"/>
              </w:rPr>
              <w:t xml:space="preserve">uiszczona w dniu </w:t>
            </w:r>
            <w:r w:rsidR="00D97FC7" w:rsidRPr="00D97FC7">
              <w:rPr>
                <w:rFonts w:ascii="Arial" w:hAnsi="Arial"/>
                <w:sz w:val="16"/>
              </w:rPr>
              <w:t>06.10</w:t>
            </w:r>
            <w:r w:rsidRPr="00D97FC7">
              <w:rPr>
                <w:rFonts w:ascii="Arial" w:hAnsi="Arial"/>
                <w:sz w:val="16"/>
              </w:rPr>
              <w:t>.2022 r.</w:t>
            </w:r>
          </w:p>
          <w:p w14:paraId="56BA1EB5" w14:textId="77777777" w:rsidR="00E2242A" w:rsidRPr="00D97FC7" w:rsidRDefault="00E2242A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D97FC7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3D38EC55" w14:textId="77777777" w:rsidR="00E2242A" w:rsidRPr="00D97FC7" w:rsidRDefault="00E2242A">
            <w:pPr>
              <w:spacing w:line="276" w:lineRule="auto"/>
              <w:jc w:val="both"/>
              <w:rPr>
                <w:rFonts w:ascii="Arial" w:hAnsi="Arial"/>
              </w:rPr>
            </w:pPr>
            <w:r w:rsidRPr="00D97FC7">
              <w:rPr>
                <w:rFonts w:ascii="Arial" w:hAnsi="Arial"/>
                <w:sz w:val="16"/>
              </w:rPr>
              <w:t>Urzędu Miasta Rzeszowa</w:t>
            </w:r>
          </w:p>
        </w:tc>
        <w:tc>
          <w:tcPr>
            <w:tcW w:w="3964" w:type="dxa"/>
          </w:tcPr>
          <w:p w14:paraId="4BCF45E8" w14:textId="77777777" w:rsidR="00E2242A" w:rsidRPr="00D97FC7" w:rsidRDefault="00E2242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9B9A4A1" w14:textId="77777777" w:rsidR="00E2242A" w:rsidRPr="00D97FC7" w:rsidRDefault="00E2242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bookmarkEnd w:id="6"/>
    <w:p w14:paraId="63880685" w14:textId="77777777" w:rsidR="00E2242A" w:rsidRPr="00D97FC7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D97FC7">
        <w:rPr>
          <w:rFonts w:ascii="Arial" w:hAnsi="Arial"/>
          <w:color w:val="auto"/>
        </w:rPr>
        <w:tab/>
      </w:r>
    </w:p>
    <w:p w14:paraId="746F02D1" w14:textId="77777777" w:rsidR="00E2242A" w:rsidRPr="00D97FC7" w:rsidRDefault="00E2242A" w:rsidP="00E2242A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18"/>
          <w:szCs w:val="18"/>
        </w:rPr>
      </w:pPr>
    </w:p>
    <w:p w14:paraId="61CBF858" w14:textId="77777777" w:rsidR="00E2242A" w:rsidRPr="00D97FC7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90341E0" w14:textId="0ED2EE33" w:rsidR="00E2242A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4D08D1D3" w14:textId="77777777" w:rsidR="00F67574" w:rsidRPr="00D97FC7" w:rsidRDefault="00F67574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3D031C85" w14:textId="77777777" w:rsidR="00E2242A" w:rsidRPr="00D97FC7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B69F49B" w14:textId="77777777" w:rsidR="00E2242A" w:rsidRPr="00D97FC7" w:rsidRDefault="00E2242A" w:rsidP="00E2242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97FC7">
        <w:rPr>
          <w:rFonts w:ascii="Arial" w:hAnsi="Arial" w:cs="Arial"/>
          <w:sz w:val="20"/>
          <w:szCs w:val="20"/>
          <w:u w:val="single"/>
        </w:rPr>
        <w:t>Otrzymują:</w:t>
      </w:r>
    </w:p>
    <w:p w14:paraId="6AD9B36D" w14:textId="5AD600A8" w:rsidR="00E2242A" w:rsidRPr="00D97FC7" w:rsidRDefault="00D97FC7" w:rsidP="00E2242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Weldon</w:t>
      </w:r>
      <w:proofErr w:type="spellEnd"/>
      <w:r>
        <w:rPr>
          <w:rFonts w:ascii="Arial" w:hAnsi="Arial" w:cs="Arial"/>
          <w:sz w:val="20"/>
          <w:szCs w:val="20"/>
        </w:rPr>
        <w:t xml:space="preserve"> Sp. z o.o., 39-102 Brzezówka 90A</w:t>
      </w:r>
    </w:p>
    <w:p w14:paraId="3CC543A0" w14:textId="1ACD3A92" w:rsidR="00E2242A" w:rsidRDefault="00E2242A" w:rsidP="00E2242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D97FC7">
        <w:rPr>
          <w:rFonts w:ascii="Arial" w:hAnsi="Arial"/>
          <w:sz w:val="20"/>
          <w:szCs w:val="20"/>
        </w:rPr>
        <w:t>OS-I. a/a</w:t>
      </w:r>
    </w:p>
    <w:p w14:paraId="4E4CC41C" w14:textId="720C548A" w:rsidR="009E0D59" w:rsidRDefault="009E0D59" w:rsidP="009E0D59">
      <w:pPr>
        <w:spacing w:line="276" w:lineRule="auto"/>
        <w:rPr>
          <w:rFonts w:ascii="Arial" w:hAnsi="Arial"/>
          <w:sz w:val="20"/>
          <w:szCs w:val="20"/>
        </w:rPr>
      </w:pPr>
    </w:p>
    <w:p w14:paraId="5E142153" w14:textId="454F5C45" w:rsidR="009E0D59" w:rsidRDefault="009E0D59" w:rsidP="009E0D59">
      <w:pPr>
        <w:spacing w:line="276" w:lineRule="auto"/>
        <w:rPr>
          <w:rFonts w:ascii="Arial" w:hAnsi="Arial"/>
          <w:sz w:val="20"/>
          <w:szCs w:val="20"/>
        </w:rPr>
      </w:pPr>
    </w:p>
    <w:p w14:paraId="1093AB38" w14:textId="0C1C4941" w:rsidR="009E0D59" w:rsidRDefault="009E0D59" w:rsidP="009E0D59">
      <w:pPr>
        <w:spacing w:line="276" w:lineRule="auto"/>
        <w:rPr>
          <w:rFonts w:ascii="Arial" w:hAnsi="Arial"/>
          <w:sz w:val="20"/>
          <w:szCs w:val="20"/>
        </w:rPr>
      </w:pPr>
    </w:p>
    <w:p w14:paraId="34330826" w14:textId="63C36C8A" w:rsidR="009E0D59" w:rsidRDefault="00E651E0" w:rsidP="009E0D59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Sporządziła: Edyta Sakowska</w:t>
      </w:r>
    </w:p>
    <w:p w14:paraId="4FF96F95" w14:textId="2F3A82EB" w:rsidR="009E0D59" w:rsidRDefault="009E0D59" w:rsidP="009E0D59">
      <w:pPr>
        <w:spacing w:line="276" w:lineRule="auto"/>
        <w:rPr>
          <w:rFonts w:ascii="Arial" w:hAnsi="Arial"/>
          <w:sz w:val="20"/>
          <w:szCs w:val="20"/>
        </w:rPr>
      </w:pPr>
    </w:p>
    <w:sectPr w:rsidR="009E0D59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7EA9" w14:textId="77777777" w:rsidR="00946200" w:rsidRDefault="00946200" w:rsidP="00A70D1E">
      <w:r>
        <w:separator/>
      </w:r>
    </w:p>
  </w:endnote>
  <w:endnote w:type="continuationSeparator" w:id="0">
    <w:p w14:paraId="4508C58B" w14:textId="77777777" w:rsidR="00946200" w:rsidRDefault="00946200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16829B17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DE56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25.10</w:t>
            </w:r>
            <w:r w:rsidR="00654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.2022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E812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D98A" w14:textId="77777777" w:rsidR="00946200" w:rsidRDefault="00946200" w:rsidP="00A70D1E">
      <w:r>
        <w:separator/>
      </w:r>
    </w:p>
  </w:footnote>
  <w:footnote w:type="continuationSeparator" w:id="0">
    <w:p w14:paraId="2C3E8904" w14:textId="77777777" w:rsidR="00946200" w:rsidRDefault="00946200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191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45FA"/>
    <w:multiLevelType w:val="hybridMultilevel"/>
    <w:tmpl w:val="8E82B86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D8F"/>
    <w:multiLevelType w:val="hybridMultilevel"/>
    <w:tmpl w:val="5DEC8DC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5F54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3399"/>
    <w:multiLevelType w:val="hybridMultilevel"/>
    <w:tmpl w:val="1DD61B0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F5A"/>
    <w:multiLevelType w:val="multilevel"/>
    <w:tmpl w:val="B9824B0A"/>
    <w:lvl w:ilvl="0">
      <w:start w:val="1"/>
      <w:numFmt w:val="upperRoman"/>
      <w:lvlText w:val="%1"/>
      <w:lvlJc w:val="left"/>
      <w:pPr>
        <w:ind w:left="178" w:hanging="73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78" w:hanging="73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78" w:hanging="730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"/>
      <w:lvlJc w:val="left"/>
      <w:pPr>
        <w:ind w:left="178" w:hanging="7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1232" w:hanging="9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"/>
      <w:lvlJc w:val="left"/>
      <w:pPr>
        <w:ind w:left="5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6">
      <w:numFmt w:val="bullet"/>
      <w:lvlText w:val="•"/>
      <w:lvlJc w:val="left"/>
      <w:pPr>
        <w:ind w:left="555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E7E0765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EDA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07A4"/>
    <w:multiLevelType w:val="hybridMultilevel"/>
    <w:tmpl w:val="840C696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616926"/>
    <w:multiLevelType w:val="hybridMultilevel"/>
    <w:tmpl w:val="7A7ECF7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1AED"/>
    <w:multiLevelType w:val="hybridMultilevel"/>
    <w:tmpl w:val="F59E441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11251"/>
    <w:multiLevelType w:val="hybridMultilevel"/>
    <w:tmpl w:val="10DE9BDE"/>
    <w:lvl w:ilvl="0" w:tplc="2F76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2A2E"/>
    <w:multiLevelType w:val="hybridMultilevel"/>
    <w:tmpl w:val="B4F8355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C2A22"/>
    <w:multiLevelType w:val="hybridMultilevel"/>
    <w:tmpl w:val="2E38A9A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E526D"/>
    <w:multiLevelType w:val="hybridMultilevel"/>
    <w:tmpl w:val="B2C6FBD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44F41"/>
    <w:multiLevelType w:val="hybridMultilevel"/>
    <w:tmpl w:val="7B50139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D1EB4"/>
    <w:multiLevelType w:val="hybridMultilevel"/>
    <w:tmpl w:val="3E14EA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E5773"/>
    <w:multiLevelType w:val="hybridMultilevel"/>
    <w:tmpl w:val="3D8810E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0DE2"/>
    <w:multiLevelType w:val="hybridMultilevel"/>
    <w:tmpl w:val="8C66B62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84735"/>
    <w:multiLevelType w:val="hybridMultilevel"/>
    <w:tmpl w:val="22DA584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96646"/>
    <w:multiLevelType w:val="hybridMultilevel"/>
    <w:tmpl w:val="909C471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03DE8"/>
    <w:multiLevelType w:val="hybridMultilevel"/>
    <w:tmpl w:val="46C8DFD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38717B8F"/>
    <w:multiLevelType w:val="hybridMultilevel"/>
    <w:tmpl w:val="C276BAC0"/>
    <w:lvl w:ilvl="0" w:tplc="02605C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02F0D"/>
    <w:multiLevelType w:val="hybridMultilevel"/>
    <w:tmpl w:val="D720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BE26EE"/>
    <w:multiLevelType w:val="hybridMultilevel"/>
    <w:tmpl w:val="51DCE63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B733B30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A114AC"/>
    <w:multiLevelType w:val="hybridMultilevel"/>
    <w:tmpl w:val="9F02BAA6"/>
    <w:lvl w:ilvl="0" w:tplc="DBD04E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E1EFA"/>
    <w:multiLevelType w:val="hybridMultilevel"/>
    <w:tmpl w:val="7A7ECF72"/>
    <w:lvl w:ilvl="0" w:tplc="28349B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F39F1"/>
    <w:multiLevelType w:val="hybridMultilevel"/>
    <w:tmpl w:val="2D3E0458"/>
    <w:lvl w:ilvl="0" w:tplc="DBD04E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A4E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9A6BA4"/>
    <w:multiLevelType w:val="hybridMultilevel"/>
    <w:tmpl w:val="7E3EB3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C4C10"/>
    <w:multiLevelType w:val="hybridMultilevel"/>
    <w:tmpl w:val="A5AE8B8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67EE4"/>
    <w:multiLevelType w:val="hybridMultilevel"/>
    <w:tmpl w:val="A1082AF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0D38B9"/>
    <w:multiLevelType w:val="hybridMultilevel"/>
    <w:tmpl w:val="7E5AA1B0"/>
    <w:lvl w:ilvl="0" w:tplc="F614E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6189197">
    <w:abstractNumId w:val="35"/>
  </w:num>
  <w:num w:numId="2" w16cid:durableId="598952793">
    <w:abstractNumId w:val="29"/>
  </w:num>
  <w:num w:numId="3" w16cid:durableId="1976179699">
    <w:abstractNumId w:val="42"/>
  </w:num>
  <w:num w:numId="4" w16cid:durableId="545143664">
    <w:abstractNumId w:val="37"/>
  </w:num>
  <w:num w:numId="5" w16cid:durableId="1472017502">
    <w:abstractNumId w:val="24"/>
  </w:num>
  <w:num w:numId="6" w16cid:durableId="1311785186">
    <w:abstractNumId w:val="25"/>
  </w:num>
  <w:num w:numId="7" w16cid:durableId="257981373">
    <w:abstractNumId w:val="11"/>
  </w:num>
  <w:num w:numId="8" w16cid:durableId="1749571810">
    <w:abstractNumId w:val="33"/>
  </w:num>
  <w:num w:numId="9" w16cid:durableId="1359432189">
    <w:abstractNumId w:val="2"/>
  </w:num>
  <w:num w:numId="10" w16cid:durableId="1230534329">
    <w:abstractNumId w:val="20"/>
  </w:num>
  <w:num w:numId="11" w16cid:durableId="1874416830">
    <w:abstractNumId w:val="16"/>
  </w:num>
  <w:num w:numId="12" w16cid:durableId="580143753">
    <w:abstractNumId w:val="5"/>
  </w:num>
  <w:num w:numId="13" w16cid:durableId="78530905">
    <w:abstractNumId w:val="19"/>
  </w:num>
  <w:num w:numId="14" w16cid:durableId="828983760">
    <w:abstractNumId w:val="15"/>
  </w:num>
  <w:num w:numId="15" w16cid:durableId="1762294656">
    <w:abstractNumId w:val="23"/>
  </w:num>
  <w:num w:numId="16" w16cid:durableId="113839012">
    <w:abstractNumId w:val="21"/>
  </w:num>
  <w:num w:numId="17" w16cid:durableId="1496218890">
    <w:abstractNumId w:val="26"/>
  </w:num>
  <w:num w:numId="18" w16cid:durableId="1316647847">
    <w:abstractNumId w:val="14"/>
  </w:num>
  <w:num w:numId="19" w16cid:durableId="1290209659">
    <w:abstractNumId w:val="36"/>
  </w:num>
  <w:num w:numId="20" w16cid:durableId="1905291908">
    <w:abstractNumId w:val="40"/>
  </w:num>
  <w:num w:numId="21" w16cid:durableId="223496139">
    <w:abstractNumId w:val="39"/>
  </w:num>
  <w:num w:numId="22" w16cid:durableId="1530603379">
    <w:abstractNumId w:val="38"/>
  </w:num>
  <w:num w:numId="23" w16cid:durableId="650981361">
    <w:abstractNumId w:val="0"/>
  </w:num>
  <w:num w:numId="24" w16cid:durableId="1642298752">
    <w:abstractNumId w:val="34"/>
  </w:num>
  <w:num w:numId="25" w16cid:durableId="699621514">
    <w:abstractNumId w:val="10"/>
  </w:num>
  <w:num w:numId="26" w16cid:durableId="537932414">
    <w:abstractNumId w:val="8"/>
  </w:num>
  <w:num w:numId="27" w16cid:durableId="1441608458">
    <w:abstractNumId w:val="27"/>
  </w:num>
  <w:num w:numId="28" w16cid:durableId="1303003711">
    <w:abstractNumId w:val="41"/>
  </w:num>
  <w:num w:numId="29" w16cid:durableId="1840735055">
    <w:abstractNumId w:val="22"/>
  </w:num>
  <w:num w:numId="30" w16cid:durableId="733892174">
    <w:abstractNumId w:val="32"/>
  </w:num>
  <w:num w:numId="31" w16cid:durableId="1080251751">
    <w:abstractNumId w:val="9"/>
  </w:num>
  <w:num w:numId="32" w16cid:durableId="163477976">
    <w:abstractNumId w:val="28"/>
  </w:num>
  <w:num w:numId="33" w16cid:durableId="704059750">
    <w:abstractNumId w:val="30"/>
  </w:num>
  <w:num w:numId="34" w16cid:durableId="572351737">
    <w:abstractNumId w:val="44"/>
  </w:num>
  <w:num w:numId="35" w16cid:durableId="2125224833">
    <w:abstractNumId w:val="13"/>
  </w:num>
  <w:num w:numId="36" w16cid:durableId="216742447">
    <w:abstractNumId w:val="4"/>
  </w:num>
  <w:num w:numId="37" w16cid:durableId="1567885271">
    <w:abstractNumId w:val="1"/>
  </w:num>
  <w:num w:numId="38" w16cid:durableId="1851870302">
    <w:abstractNumId w:val="43"/>
  </w:num>
  <w:num w:numId="39" w16cid:durableId="65567685">
    <w:abstractNumId w:val="7"/>
  </w:num>
  <w:num w:numId="40" w16cid:durableId="188183471">
    <w:abstractNumId w:val="31"/>
  </w:num>
  <w:num w:numId="41" w16cid:durableId="2124228797">
    <w:abstractNumId w:val="18"/>
  </w:num>
  <w:num w:numId="42" w16cid:durableId="1323003858">
    <w:abstractNumId w:val="12"/>
  </w:num>
  <w:num w:numId="43" w16cid:durableId="2083408558">
    <w:abstractNumId w:val="17"/>
  </w:num>
  <w:num w:numId="44" w16cid:durableId="1109088029">
    <w:abstractNumId w:val="3"/>
  </w:num>
  <w:num w:numId="45" w16cid:durableId="930820548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8B1"/>
    <w:rsid w:val="00021A01"/>
    <w:rsid w:val="00021DB5"/>
    <w:rsid w:val="0003198D"/>
    <w:rsid w:val="0003265E"/>
    <w:rsid w:val="0003495E"/>
    <w:rsid w:val="00037195"/>
    <w:rsid w:val="0004245C"/>
    <w:rsid w:val="00042FF7"/>
    <w:rsid w:val="000436F2"/>
    <w:rsid w:val="00044015"/>
    <w:rsid w:val="00044720"/>
    <w:rsid w:val="00044A94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626"/>
    <w:rsid w:val="000A2CFA"/>
    <w:rsid w:val="000A2F14"/>
    <w:rsid w:val="000A3533"/>
    <w:rsid w:val="000A5A6D"/>
    <w:rsid w:val="000A5AE3"/>
    <w:rsid w:val="000A77C1"/>
    <w:rsid w:val="000B07E1"/>
    <w:rsid w:val="000B2F47"/>
    <w:rsid w:val="000B7E27"/>
    <w:rsid w:val="000C0D2B"/>
    <w:rsid w:val="000C3E36"/>
    <w:rsid w:val="000C409E"/>
    <w:rsid w:val="000C44BA"/>
    <w:rsid w:val="000C6636"/>
    <w:rsid w:val="000C6FEF"/>
    <w:rsid w:val="000D01BF"/>
    <w:rsid w:val="000D36A9"/>
    <w:rsid w:val="000D46FA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3F09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76F39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084F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17B74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57017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3A45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3785E"/>
    <w:rsid w:val="00341472"/>
    <w:rsid w:val="00342340"/>
    <w:rsid w:val="00343423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92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1C9B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507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5D77"/>
    <w:rsid w:val="00406B52"/>
    <w:rsid w:val="0041035F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0D62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4D4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4ED8"/>
    <w:rsid w:val="004D54A4"/>
    <w:rsid w:val="004E029C"/>
    <w:rsid w:val="004E029F"/>
    <w:rsid w:val="004E03CE"/>
    <w:rsid w:val="004E0412"/>
    <w:rsid w:val="004E0AF1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4F54"/>
    <w:rsid w:val="0067566B"/>
    <w:rsid w:val="00675FC5"/>
    <w:rsid w:val="006835F4"/>
    <w:rsid w:val="006844E5"/>
    <w:rsid w:val="00684D0D"/>
    <w:rsid w:val="00686DA7"/>
    <w:rsid w:val="0068714A"/>
    <w:rsid w:val="00687570"/>
    <w:rsid w:val="00687C82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43D"/>
    <w:rsid w:val="006B4BE2"/>
    <w:rsid w:val="006B4EC4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6980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35D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0F82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5D3E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1554"/>
    <w:rsid w:val="00934C39"/>
    <w:rsid w:val="00936638"/>
    <w:rsid w:val="0093750F"/>
    <w:rsid w:val="0094245B"/>
    <w:rsid w:val="00944E86"/>
    <w:rsid w:val="009453EC"/>
    <w:rsid w:val="00945791"/>
    <w:rsid w:val="00946200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4D1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0D59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4C"/>
    <w:rsid w:val="00A33D61"/>
    <w:rsid w:val="00A342DC"/>
    <w:rsid w:val="00A34B0E"/>
    <w:rsid w:val="00A34F8F"/>
    <w:rsid w:val="00A35AEC"/>
    <w:rsid w:val="00A36051"/>
    <w:rsid w:val="00A37282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0F01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6DD2"/>
    <w:rsid w:val="00AA74AD"/>
    <w:rsid w:val="00AB103D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AD4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3CF2"/>
    <w:rsid w:val="00B54DAE"/>
    <w:rsid w:val="00B56777"/>
    <w:rsid w:val="00B56F03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96744"/>
    <w:rsid w:val="00BA0BAF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830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7581B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2B91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95691"/>
    <w:rsid w:val="00D97FC7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75AB"/>
    <w:rsid w:val="00DE15E8"/>
    <w:rsid w:val="00DE18C3"/>
    <w:rsid w:val="00DE18EF"/>
    <w:rsid w:val="00DE21B1"/>
    <w:rsid w:val="00DE2512"/>
    <w:rsid w:val="00DE32BB"/>
    <w:rsid w:val="00DE3825"/>
    <w:rsid w:val="00DE41F6"/>
    <w:rsid w:val="00DE56BD"/>
    <w:rsid w:val="00DE56E7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500D"/>
    <w:rsid w:val="00E1760C"/>
    <w:rsid w:val="00E20AE5"/>
    <w:rsid w:val="00E21AE7"/>
    <w:rsid w:val="00E2242A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1E0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072"/>
    <w:rsid w:val="00E9053B"/>
    <w:rsid w:val="00E91783"/>
    <w:rsid w:val="00E94C4C"/>
    <w:rsid w:val="00E95FC4"/>
    <w:rsid w:val="00E96ADE"/>
    <w:rsid w:val="00EA024B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1865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2E29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4DF1"/>
    <w:rsid w:val="00F56D69"/>
    <w:rsid w:val="00F57A01"/>
    <w:rsid w:val="00F6439A"/>
    <w:rsid w:val="00F66535"/>
    <w:rsid w:val="00F665A7"/>
    <w:rsid w:val="00F67574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4995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07754C9D-F5D5-4670-BD9E-4346F1F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2242A"/>
    <w:pPr>
      <w:keepNext/>
      <w:spacing w:before="240" w:after="60" w:line="360" w:lineRule="auto"/>
      <w:jc w:val="both"/>
      <w:outlineLvl w:val="0"/>
    </w:pPr>
    <w:rPr>
      <w:rFonts w:ascii="Arial" w:eastAsiaTheme="majorEastAsia" w:hAnsi="Arial" w:cstheme="majorBidi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242A"/>
    <w:pPr>
      <w:keepNext/>
      <w:spacing w:before="240" w:after="60" w:line="360" w:lineRule="auto"/>
      <w:jc w:val="center"/>
      <w:outlineLvl w:val="1"/>
    </w:pPr>
    <w:rPr>
      <w:rFonts w:ascii="Arial" w:eastAsiaTheme="majorEastAsia" w:hAnsi="Arial" w:cstheme="majorBidi"/>
      <w:b/>
      <w:bCs/>
      <w:iCs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AF5A35"/>
    <w:pPr>
      <w:widowControl w:val="0"/>
      <w:tabs>
        <w:tab w:val="num" w:pos="720"/>
      </w:tabs>
      <w:spacing w:before="360" w:after="120"/>
      <w:ind w:left="72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42A"/>
    <w:rPr>
      <w:rFonts w:eastAsiaTheme="majorEastAsia" w:cstheme="majorBidi"/>
      <w:bCs/>
      <w:kern w:val="32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2242A"/>
    <w:rPr>
      <w:rFonts w:eastAsiaTheme="majorEastAsia" w:cstheme="majorBidi"/>
      <w:b/>
      <w:bCs/>
      <w:iCs/>
      <w:sz w:val="24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1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F5A35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agwek2"/>
    <w:link w:val="TytuZnak"/>
    <w:qFormat/>
    <w:rsid w:val="00AA6DD2"/>
    <w:pPr>
      <w:jc w:val="both"/>
    </w:pPr>
    <w:rPr>
      <w:rFonts w:eastAsia="Times New Roman"/>
      <w:b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6DD2"/>
    <w:rPr>
      <w:rFonts w:eastAsia="Times New Roman" w:cstheme="majorBidi"/>
      <w:bCs/>
      <w:iCs/>
      <w:sz w:val="24"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5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paragraph" w:styleId="Podtytu">
    <w:name w:val="Subtitle"/>
    <w:basedOn w:val="Nagwek3"/>
    <w:next w:val="Normalny"/>
    <w:link w:val="PodtytuZnak"/>
    <w:uiPriority w:val="11"/>
    <w:qFormat/>
    <w:rsid w:val="00AA6DD2"/>
    <w:pPr>
      <w:numPr>
        <w:ilvl w:val="1"/>
      </w:numPr>
      <w:tabs>
        <w:tab w:val="num" w:pos="720"/>
      </w:tabs>
      <w:spacing w:after="160"/>
      <w:ind w:left="720"/>
    </w:pPr>
    <w:rPr>
      <w:rFonts w:eastAsiaTheme="minorEastAsia" w:cstheme="minorBidi"/>
      <w:color w:val="000000" w:themeColor="text1"/>
      <w:spacing w:val="15"/>
      <w:szCs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A6DD2"/>
    <w:rPr>
      <w:rFonts w:eastAsiaTheme="minorEastAsia" w:cstheme="minorBidi"/>
      <w:b/>
      <w:bCs/>
      <w:snapToGrid w:val="0"/>
      <w:color w:val="000000" w:themeColor="text1"/>
      <w:spacing w:val="15"/>
      <w:sz w:val="24"/>
      <w:szCs w:val="2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2</cp:revision>
  <cp:lastPrinted>2022-12-19T08:15:00Z</cp:lastPrinted>
  <dcterms:created xsi:type="dcterms:W3CDTF">2023-01-05T08:20:00Z</dcterms:created>
  <dcterms:modified xsi:type="dcterms:W3CDTF">2023-01-05T08:20:00Z</dcterms:modified>
</cp:coreProperties>
</file>